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E82" w:rsidRPr="00495E82" w:rsidRDefault="00495E82" w:rsidP="00495E82">
      <w:pPr>
        <w:spacing w:line="276" w:lineRule="auto"/>
        <w:ind w:left="3969"/>
        <w:jc w:val="both"/>
        <w:outlineLvl w:val="0"/>
        <w:rPr>
          <w:rFonts w:ascii="Book Antiqua" w:hAnsi="Book Antiqua"/>
          <w:b/>
        </w:rPr>
      </w:pPr>
      <w:bookmarkStart w:id="0" w:name="_GoBack"/>
      <w:bookmarkEnd w:id="0"/>
      <w:r w:rsidRPr="00495E82">
        <w:rPr>
          <w:rFonts w:ascii="Book Antiqua" w:hAnsi="Book Antiqua"/>
          <w:b/>
        </w:rPr>
        <w:t>TERMO DE NOTIFICAÇÃO DE RESCISÃO UNILATERAL DE CONTRATO QUE FAZ O</w:t>
      </w:r>
      <w:r>
        <w:rPr>
          <w:rFonts w:ascii="Book Antiqua" w:hAnsi="Book Antiqua"/>
          <w:b/>
        </w:rPr>
        <w:t xml:space="preserve"> </w:t>
      </w:r>
      <w:r w:rsidRPr="00495E82">
        <w:rPr>
          <w:rFonts w:ascii="Book Antiqua" w:hAnsi="Book Antiqua"/>
          <w:b/>
        </w:rPr>
        <w:t>MUNICÍPIO DE ARARUAMA/RJ E MIGUEL LUIZ DA CRUZ OU A QUEM INTERESSAR</w:t>
      </w:r>
    </w:p>
    <w:p w:rsidR="00495E82" w:rsidRDefault="00495E82" w:rsidP="00495E82">
      <w:pPr>
        <w:spacing w:line="276" w:lineRule="auto"/>
        <w:ind w:firstLine="1134"/>
        <w:jc w:val="both"/>
        <w:rPr>
          <w:rFonts w:ascii="Book Antiqua" w:hAnsi="Book Antiqua"/>
          <w:sz w:val="20"/>
          <w:szCs w:val="20"/>
        </w:rPr>
      </w:pPr>
    </w:p>
    <w:p w:rsidR="00495E82" w:rsidRDefault="00495E82" w:rsidP="00495E82">
      <w:pPr>
        <w:spacing w:line="276" w:lineRule="auto"/>
        <w:ind w:firstLine="1134"/>
        <w:jc w:val="both"/>
        <w:rPr>
          <w:rFonts w:ascii="Book Antiqua" w:hAnsi="Book Antiqua"/>
          <w:sz w:val="20"/>
          <w:szCs w:val="20"/>
        </w:rPr>
      </w:pPr>
      <w:r w:rsidRPr="00495E82">
        <w:rPr>
          <w:rFonts w:ascii="Book Antiqua" w:hAnsi="Book Antiqua"/>
          <w:sz w:val="20"/>
          <w:szCs w:val="20"/>
        </w:rPr>
        <w:t>O MUNICÍPIO DE ARARUAMA, Estado do Rio de Janeiro, pessoa jurídica de direito público interno, inscrita no CNPJ(MF) sob o n.º 28.531.762/0001-33, com sede administrativa à Avenida John Kennedy, n.º 120, Centro, nesta Cidade, neste ato representado pela Exma. Srª. Prefeita, Lívia Soares Bello da Silva, brasileira, solteira, inscrita no CPF (MF) sob o nº 094.591.857-70, portadora da carteira de identidade RG nº 20.121.579-5, residente e domiciliada nesta Cidade, em VIRTUDE DE INTERESSE PÚBLICO, resolve rescindir/revogar unilateralmente o Termo de Concessão Real de Uso do local existente este um quiosque de alvenaria na Praça de Pontes dos Leites para exploração comercial, fundamentado na Cláusula Terceira do Contrato firmado com MIGUEL LUIZ DA CRUZ, brasileiro, casado, portador da Carteira de identidade nº 07.225.2570 IFP/RJ e inscrito no CPF nº 869.229.207-91, residente a Rua Prefeito Antonio Raposo, s/nº – Ponte dos Leites – Araruama/RJ, onde ficou como Permissionário, ou a quem estiver fazendo uso do local objeto da permissão.</w:t>
      </w:r>
    </w:p>
    <w:p w:rsidR="00495E82" w:rsidRPr="00495E82" w:rsidRDefault="00495E82" w:rsidP="00495E82">
      <w:pPr>
        <w:spacing w:line="276" w:lineRule="auto"/>
        <w:ind w:firstLine="1134"/>
        <w:jc w:val="both"/>
        <w:rPr>
          <w:rFonts w:ascii="Book Antiqua" w:hAnsi="Book Antiqua"/>
          <w:sz w:val="20"/>
          <w:szCs w:val="20"/>
        </w:rPr>
      </w:pPr>
    </w:p>
    <w:p w:rsidR="00495E82" w:rsidRDefault="00495E82" w:rsidP="00495E82">
      <w:pPr>
        <w:spacing w:line="276" w:lineRule="auto"/>
        <w:ind w:firstLine="1134"/>
        <w:jc w:val="both"/>
        <w:rPr>
          <w:rFonts w:ascii="Book Antiqua" w:hAnsi="Book Antiqua"/>
          <w:sz w:val="20"/>
          <w:szCs w:val="20"/>
        </w:rPr>
      </w:pPr>
      <w:r w:rsidRPr="00495E82">
        <w:rPr>
          <w:rFonts w:ascii="Book Antiqua" w:hAnsi="Book Antiqua"/>
          <w:sz w:val="20"/>
          <w:szCs w:val="20"/>
        </w:rPr>
        <w:t>Em observância aos preceitos legais e às clausulas contratuais estabelecidas entre as partes, o Notificante que vos subscreve, vem formal e respeitosamente INFORMAR E NOTIFICAR A RESCISÃO UNILATERAL DO CONTRATO DE PERMISSÃO, sobre os seguintes fatos que a seguir passa a expor:</w:t>
      </w:r>
    </w:p>
    <w:p w:rsidR="00495E82" w:rsidRPr="00495E82" w:rsidRDefault="00495E82" w:rsidP="00495E82">
      <w:pPr>
        <w:spacing w:line="276" w:lineRule="auto"/>
        <w:ind w:firstLine="1134"/>
        <w:jc w:val="both"/>
        <w:rPr>
          <w:rFonts w:ascii="Book Antiqua" w:hAnsi="Book Antiqua"/>
          <w:sz w:val="20"/>
          <w:szCs w:val="20"/>
        </w:rPr>
      </w:pPr>
    </w:p>
    <w:p w:rsidR="00495E82" w:rsidRDefault="00495E82" w:rsidP="00495E82">
      <w:pPr>
        <w:spacing w:line="276" w:lineRule="auto"/>
        <w:ind w:firstLine="1134"/>
        <w:jc w:val="both"/>
        <w:rPr>
          <w:rFonts w:ascii="Book Antiqua" w:hAnsi="Book Antiqua"/>
          <w:sz w:val="20"/>
          <w:szCs w:val="20"/>
        </w:rPr>
      </w:pPr>
      <w:r w:rsidRPr="00495E82">
        <w:rPr>
          <w:rFonts w:ascii="Book Antiqua" w:hAnsi="Book Antiqua"/>
          <w:sz w:val="20"/>
          <w:szCs w:val="20"/>
        </w:rPr>
        <w:t>Notifica-se a rescisão unilateral do Contrato de Permissão de uso do local existente para quiosque</w:t>
      </w:r>
      <w:r>
        <w:rPr>
          <w:rFonts w:ascii="Book Antiqua" w:hAnsi="Book Antiqua"/>
          <w:sz w:val="20"/>
          <w:szCs w:val="20"/>
        </w:rPr>
        <w:t xml:space="preserve"> </w:t>
      </w:r>
      <w:r w:rsidRPr="00495E82">
        <w:rPr>
          <w:rFonts w:ascii="Book Antiqua" w:hAnsi="Book Antiqua"/>
          <w:sz w:val="20"/>
          <w:szCs w:val="20"/>
        </w:rPr>
        <w:t>de exploração comercial exclusiva de bebidas e comestíveis na Praça Ponte dos leites – Araruama/RJ</w:t>
      </w:r>
      <w:r>
        <w:rPr>
          <w:rFonts w:ascii="Book Antiqua" w:hAnsi="Book Antiqua"/>
          <w:sz w:val="20"/>
          <w:szCs w:val="20"/>
        </w:rPr>
        <w:t>.</w:t>
      </w:r>
    </w:p>
    <w:p w:rsidR="00495E82" w:rsidRPr="00495E82" w:rsidRDefault="00495E82" w:rsidP="00495E82">
      <w:pPr>
        <w:spacing w:line="276" w:lineRule="auto"/>
        <w:ind w:firstLine="1134"/>
        <w:jc w:val="both"/>
        <w:rPr>
          <w:rFonts w:ascii="Book Antiqua" w:hAnsi="Book Antiqua"/>
          <w:sz w:val="20"/>
          <w:szCs w:val="20"/>
        </w:rPr>
      </w:pPr>
    </w:p>
    <w:p w:rsidR="00495E82" w:rsidRDefault="00495E82" w:rsidP="00495E82">
      <w:pPr>
        <w:spacing w:line="276" w:lineRule="auto"/>
        <w:ind w:firstLine="1134"/>
        <w:jc w:val="both"/>
        <w:rPr>
          <w:rFonts w:ascii="Book Antiqua" w:hAnsi="Book Antiqua"/>
          <w:sz w:val="20"/>
          <w:szCs w:val="20"/>
        </w:rPr>
      </w:pPr>
      <w:r w:rsidRPr="00495E82">
        <w:rPr>
          <w:rFonts w:ascii="Book Antiqua" w:hAnsi="Book Antiqua"/>
          <w:sz w:val="20"/>
          <w:szCs w:val="20"/>
        </w:rPr>
        <w:t>Há de observar-se e ter a ciência que os atos da Administração Pública buscam a satisfação do interesse público, e os contratos administrativos possuem e guardam características próprias, sendo-as regidas pelos princípios basilares da Administração Publica, visto no art. 37 da Constituição Federal. Sendo revestidos de prerrogativas para o seu exercício, dentre eles o poder de rescisão por conveniência do interesse publico, ou in casu pelos fatos e direito expostos.</w:t>
      </w:r>
    </w:p>
    <w:p w:rsidR="00495E82" w:rsidRPr="00495E82" w:rsidRDefault="00495E82" w:rsidP="00495E82">
      <w:pPr>
        <w:spacing w:line="276" w:lineRule="auto"/>
        <w:ind w:firstLine="1134"/>
        <w:jc w:val="both"/>
        <w:rPr>
          <w:rFonts w:ascii="Book Antiqua" w:hAnsi="Book Antiqua"/>
          <w:sz w:val="20"/>
          <w:szCs w:val="20"/>
        </w:rPr>
      </w:pPr>
    </w:p>
    <w:p w:rsidR="00495E82" w:rsidRDefault="00495E82" w:rsidP="00495E82">
      <w:pPr>
        <w:spacing w:line="276" w:lineRule="auto"/>
        <w:ind w:firstLine="1134"/>
        <w:jc w:val="both"/>
        <w:rPr>
          <w:rFonts w:ascii="Book Antiqua" w:hAnsi="Book Antiqua"/>
          <w:sz w:val="20"/>
          <w:szCs w:val="20"/>
        </w:rPr>
      </w:pPr>
      <w:r w:rsidRPr="00495E82">
        <w:rPr>
          <w:rFonts w:ascii="Book Antiqua" w:hAnsi="Book Antiqua"/>
          <w:sz w:val="20"/>
          <w:szCs w:val="20"/>
        </w:rPr>
        <w:t>Fique ciente o notificado que não deverá efetuar serviços após a notificação, devendo deixar o espaço em questão livre de qualquer objeto ou material, desocupando o local tendo um prazo de 24 horas a contar do recebimento da presente.</w:t>
      </w:r>
    </w:p>
    <w:p w:rsidR="00495E82" w:rsidRPr="00495E82" w:rsidRDefault="00495E82" w:rsidP="00495E82">
      <w:pPr>
        <w:spacing w:line="276" w:lineRule="auto"/>
        <w:ind w:firstLine="1134"/>
        <w:jc w:val="both"/>
        <w:rPr>
          <w:rFonts w:ascii="Book Antiqua" w:hAnsi="Book Antiqua"/>
          <w:sz w:val="20"/>
          <w:szCs w:val="20"/>
        </w:rPr>
      </w:pPr>
    </w:p>
    <w:p w:rsidR="00495E82" w:rsidRDefault="00495E82" w:rsidP="00495E82">
      <w:pPr>
        <w:spacing w:line="276" w:lineRule="auto"/>
        <w:ind w:firstLine="1134"/>
        <w:jc w:val="both"/>
        <w:rPr>
          <w:rFonts w:ascii="Book Antiqua" w:hAnsi="Book Antiqua"/>
          <w:sz w:val="20"/>
          <w:szCs w:val="20"/>
        </w:rPr>
      </w:pPr>
      <w:r w:rsidRPr="00495E82">
        <w:rPr>
          <w:rFonts w:ascii="Book Antiqua" w:hAnsi="Book Antiqua"/>
          <w:sz w:val="20"/>
          <w:szCs w:val="20"/>
        </w:rPr>
        <w:t>Publique-se o presente termo na imprensa oficial.</w:t>
      </w:r>
    </w:p>
    <w:p w:rsidR="00495E82" w:rsidRPr="00495E82" w:rsidRDefault="00495E82" w:rsidP="00495E82">
      <w:pPr>
        <w:spacing w:line="276" w:lineRule="auto"/>
        <w:ind w:firstLine="1134"/>
        <w:jc w:val="both"/>
        <w:rPr>
          <w:rFonts w:ascii="Book Antiqua" w:hAnsi="Book Antiqua"/>
          <w:sz w:val="20"/>
          <w:szCs w:val="20"/>
        </w:rPr>
      </w:pPr>
    </w:p>
    <w:p w:rsidR="00495E82" w:rsidRDefault="00495E82" w:rsidP="00495E82">
      <w:pPr>
        <w:spacing w:line="276" w:lineRule="auto"/>
        <w:ind w:firstLine="1134"/>
        <w:jc w:val="both"/>
        <w:rPr>
          <w:rFonts w:ascii="Book Antiqua" w:hAnsi="Book Antiqua"/>
          <w:sz w:val="20"/>
          <w:szCs w:val="20"/>
        </w:rPr>
      </w:pPr>
      <w:r w:rsidRPr="00495E82">
        <w:rPr>
          <w:rFonts w:ascii="Book Antiqua" w:hAnsi="Book Antiqua"/>
          <w:sz w:val="20"/>
          <w:szCs w:val="20"/>
        </w:rPr>
        <w:t>Em caso de descumprimento cabe ao Município efetuar a desocupação do local sendo custeado todo e qualquer gasto pelo Permissionário.</w:t>
      </w:r>
    </w:p>
    <w:p w:rsidR="00495E82" w:rsidRPr="00495E82" w:rsidRDefault="00495E82" w:rsidP="00495E82">
      <w:pPr>
        <w:spacing w:line="276" w:lineRule="auto"/>
        <w:ind w:firstLine="567"/>
        <w:jc w:val="both"/>
        <w:rPr>
          <w:rFonts w:ascii="Book Antiqua" w:hAnsi="Book Antiqua"/>
          <w:sz w:val="20"/>
          <w:szCs w:val="20"/>
        </w:rPr>
      </w:pPr>
    </w:p>
    <w:p w:rsidR="00495E82" w:rsidRPr="00495E82" w:rsidRDefault="00495E82" w:rsidP="00495E82">
      <w:pPr>
        <w:spacing w:line="276" w:lineRule="auto"/>
        <w:ind w:firstLine="567"/>
        <w:jc w:val="both"/>
        <w:rPr>
          <w:rFonts w:ascii="Book Antiqua" w:hAnsi="Book Antiqua"/>
          <w:sz w:val="20"/>
          <w:szCs w:val="20"/>
        </w:rPr>
      </w:pPr>
    </w:p>
    <w:p w:rsidR="00495E82" w:rsidRPr="00495E82" w:rsidRDefault="00495E82" w:rsidP="00495E82">
      <w:pPr>
        <w:spacing w:line="276" w:lineRule="auto"/>
        <w:ind w:firstLine="567"/>
        <w:jc w:val="right"/>
        <w:rPr>
          <w:rFonts w:ascii="Book Antiqua" w:hAnsi="Book Antiqua"/>
          <w:sz w:val="20"/>
          <w:szCs w:val="20"/>
        </w:rPr>
      </w:pPr>
      <w:r w:rsidRPr="00495E82">
        <w:rPr>
          <w:rFonts w:ascii="Book Antiqua" w:hAnsi="Book Antiqua"/>
          <w:sz w:val="20"/>
          <w:szCs w:val="20"/>
        </w:rPr>
        <w:t>Araruama/RJ - 27 de MARÇO de 2019.</w:t>
      </w:r>
    </w:p>
    <w:p w:rsidR="00495E82" w:rsidRPr="00495E82" w:rsidRDefault="00495E82" w:rsidP="00495E82">
      <w:pPr>
        <w:spacing w:line="276" w:lineRule="auto"/>
        <w:ind w:firstLine="567"/>
        <w:jc w:val="right"/>
        <w:rPr>
          <w:rFonts w:ascii="Book Antiqua" w:hAnsi="Book Antiqua"/>
          <w:sz w:val="20"/>
          <w:szCs w:val="20"/>
        </w:rPr>
      </w:pPr>
    </w:p>
    <w:p w:rsidR="00495E82" w:rsidRPr="00495E82" w:rsidRDefault="00495E82" w:rsidP="00495E82">
      <w:pPr>
        <w:spacing w:line="276" w:lineRule="auto"/>
        <w:ind w:firstLine="567"/>
        <w:jc w:val="right"/>
        <w:rPr>
          <w:rFonts w:ascii="Book Antiqua" w:hAnsi="Book Antiqua"/>
          <w:sz w:val="20"/>
          <w:szCs w:val="20"/>
        </w:rPr>
      </w:pPr>
    </w:p>
    <w:p w:rsidR="00495E82" w:rsidRPr="00495E82" w:rsidRDefault="00495E82" w:rsidP="00495E82">
      <w:pPr>
        <w:spacing w:line="276" w:lineRule="auto"/>
        <w:ind w:firstLine="567"/>
        <w:jc w:val="right"/>
        <w:rPr>
          <w:rFonts w:ascii="Book Antiqua" w:hAnsi="Book Antiqua"/>
          <w:sz w:val="20"/>
          <w:szCs w:val="20"/>
        </w:rPr>
      </w:pPr>
      <w:r w:rsidRPr="00495E82">
        <w:rPr>
          <w:rFonts w:ascii="Book Antiqua" w:hAnsi="Book Antiqua"/>
          <w:sz w:val="20"/>
          <w:szCs w:val="20"/>
        </w:rPr>
        <w:t>Lívia Soares Bello da Silva.</w:t>
      </w:r>
    </w:p>
    <w:p w:rsidR="00940AC6" w:rsidRPr="00495E82" w:rsidRDefault="00495E82" w:rsidP="00495E82">
      <w:pPr>
        <w:spacing w:line="276" w:lineRule="auto"/>
        <w:ind w:firstLine="567"/>
        <w:jc w:val="right"/>
        <w:rPr>
          <w:sz w:val="20"/>
          <w:szCs w:val="20"/>
        </w:rPr>
      </w:pPr>
      <w:r w:rsidRPr="00495E82">
        <w:rPr>
          <w:rFonts w:ascii="Book Antiqua" w:hAnsi="Book Antiqua"/>
          <w:sz w:val="20"/>
          <w:szCs w:val="20"/>
        </w:rPr>
        <w:t>PREFEITA</w:t>
      </w:r>
    </w:p>
    <w:sectPr w:rsidR="00940AC6" w:rsidRPr="00495E82" w:rsidSect="00726F58">
      <w:headerReference w:type="default" r:id="rId6"/>
      <w:footerReference w:type="default" r:id="rId7"/>
      <w:pgSz w:w="11906" w:h="16838" w:code="9"/>
      <w:pgMar w:top="1673" w:right="1134" w:bottom="1418" w:left="1701" w:header="284" w:footer="4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29E" w:rsidRDefault="00D6429E" w:rsidP="00164EA2">
      <w:r>
        <w:separator/>
      </w:r>
    </w:p>
  </w:endnote>
  <w:endnote w:type="continuationSeparator" w:id="0">
    <w:p w:rsidR="00D6429E" w:rsidRDefault="00D6429E" w:rsidP="0016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F58" w:rsidRPr="00726F58" w:rsidRDefault="00726F58" w:rsidP="00726F58">
    <w:pPr>
      <w:pStyle w:val="Rodap"/>
      <w:jc w:val="center"/>
      <w:rPr>
        <w:rFonts w:ascii="Book Antiqua" w:hAnsi="Book Antiqua" w:cs="Calibri"/>
        <w:sz w:val="20"/>
        <w:szCs w:val="20"/>
      </w:rPr>
    </w:pPr>
    <w:r w:rsidRPr="00726F58">
      <w:rPr>
        <w:rFonts w:ascii="Book Antiqua" w:hAnsi="Book Antiqua" w:cs="Calibri"/>
        <w:sz w:val="20"/>
        <w:szCs w:val="20"/>
      </w:rPr>
      <w:t>Av. John Kennedy, nº 120 - Centro - Araruama - RJ</w:t>
    </w:r>
  </w:p>
  <w:p w:rsidR="00726F58" w:rsidRPr="00726F58" w:rsidRDefault="00726F58" w:rsidP="00726F58">
    <w:pPr>
      <w:pStyle w:val="Rodap"/>
      <w:jc w:val="center"/>
      <w:rPr>
        <w:rFonts w:ascii="Book Antiqua" w:hAnsi="Book Antiqua"/>
      </w:rPr>
    </w:pPr>
    <w:r w:rsidRPr="00726F58">
      <w:rPr>
        <w:rFonts w:ascii="Book Antiqua" w:hAnsi="Book Antiqua" w:cs="Calibri"/>
        <w:sz w:val="20"/>
        <w:szCs w:val="20"/>
      </w:rPr>
      <w:t>Tel.: (22) 2665-2121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29E" w:rsidRDefault="00D6429E" w:rsidP="00164EA2">
      <w:r>
        <w:separator/>
      </w:r>
    </w:p>
  </w:footnote>
  <w:footnote w:type="continuationSeparator" w:id="0">
    <w:p w:rsidR="00D6429E" w:rsidRDefault="00D6429E" w:rsidP="00164E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E82" w:rsidRDefault="004320A1" w:rsidP="00495E82">
    <w:r>
      <w:rPr>
        <w:noProof/>
      </w:rPr>
      <mc:AlternateContent>
        <mc:Choice Requires="wps">
          <w:drawing>
            <wp:anchor distT="0" distB="0" distL="114300" distR="114300" simplePos="0" relativeHeight="251661312" behindDoc="0" locked="0" layoutInCell="1" allowOverlap="1">
              <wp:simplePos x="0" y="0"/>
              <wp:positionH relativeFrom="column">
                <wp:posOffset>803275</wp:posOffset>
              </wp:positionH>
              <wp:positionV relativeFrom="paragraph">
                <wp:posOffset>58420</wp:posOffset>
              </wp:positionV>
              <wp:extent cx="3418205" cy="621030"/>
              <wp:effectExtent l="12700" t="10795"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621030"/>
                      </a:xfrm>
                      <a:prstGeom prst="rect">
                        <a:avLst/>
                      </a:prstGeom>
                      <a:solidFill>
                        <a:srgbClr val="FFFFFF"/>
                      </a:solidFill>
                      <a:ln w="9525">
                        <a:solidFill>
                          <a:schemeClr val="bg1">
                            <a:lumMod val="100000"/>
                            <a:lumOff val="0"/>
                          </a:schemeClr>
                        </a:solidFill>
                        <a:miter lim="800000"/>
                        <a:headEnd/>
                        <a:tailEnd/>
                      </a:ln>
                    </wps:spPr>
                    <wps:txbx>
                      <w:txbxContent>
                        <w:p w:rsidR="00495E82" w:rsidRPr="00726F58" w:rsidRDefault="00495E82">
                          <w:pPr>
                            <w:rPr>
                              <w:rFonts w:ascii="Book Antiqua" w:hAnsi="Book Antiqua"/>
                            </w:rPr>
                          </w:pPr>
                          <w:r w:rsidRPr="00726F58">
                            <w:rPr>
                              <w:rFonts w:ascii="Book Antiqua" w:hAnsi="Book Antiqua"/>
                            </w:rPr>
                            <w:t>ESTADO DO RIO DE JANEIRO</w:t>
                          </w:r>
                        </w:p>
                        <w:p w:rsidR="00495E82" w:rsidRPr="00726F58" w:rsidRDefault="00495E82">
                          <w:pPr>
                            <w:rPr>
                              <w:rFonts w:ascii="Book Antiqua" w:hAnsi="Book Antiqua"/>
                            </w:rPr>
                          </w:pPr>
                          <w:r w:rsidRPr="00726F58">
                            <w:rPr>
                              <w:rFonts w:ascii="Book Antiqua" w:hAnsi="Book Antiqua"/>
                            </w:rPr>
                            <w:t>PREFEITURA MUNICIPAL DE ARARUAMA</w:t>
                          </w:r>
                        </w:p>
                        <w:p w:rsidR="00495E82" w:rsidRPr="00726F58" w:rsidRDefault="00495E82">
                          <w:pPr>
                            <w:rPr>
                              <w:rFonts w:ascii="Book Antiqua" w:hAnsi="Book Antiqua"/>
                            </w:rPr>
                          </w:pPr>
                          <w:r w:rsidRPr="00726F58">
                            <w:rPr>
                              <w:rFonts w:ascii="Book Antiqua" w:hAnsi="Book Antiqua"/>
                            </w:rPr>
                            <w:t>PROCURADORIA GERAL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25pt;margin-top:4.6pt;width:269.15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" strokecolor="white [3212]">
              <v:textbox>
                <w:txbxContent>
                  <w:p w:rsidR="00495E82" w:rsidRPr="00726F58" w:rsidRDefault="00495E82">
                    <w:pPr>
                      <w:rPr>
                        <w:rFonts w:ascii="Book Antiqua" w:hAnsi="Book Antiqua"/>
                      </w:rPr>
                    </w:pPr>
                    <w:r w:rsidRPr="00726F58">
                      <w:rPr>
                        <w:rFonts w:ascii="Book Antiqua" w:hAnsi="Book Antiqua"/>
                      </w:rPr>
                      <w:t>ESTADO DO RIO DE JANEIRO</w:t>
                    </w:r>
                  </w:p>
                  <w:p w:rsidR="00495E82" w:rsidRPr="00726F58" w:rsidRDefault="00495E82">
                    <w:pPr>
                      <w:rPr>
                        <w:rFonts w:ascii="Book Antiqua" w:hAnsi="Book Antiqua"/>
                      </w:rPr>
                    </w:pPr>
                    <w:r w:rsidRPr="00726F58">
                      <w:rPr>
                        <w:rFonts w:ascii="Book Antiqua" w:hAnsi="Book Antiqua"/>
                      </w:rPr>
                      <w:t>PREFEITURA MUNICIPAL DE ARARUAMA</w:t>
                    </w:r>
                  </w:p>
                  <w:p w:rsidR="00495E82" w:rsidRPr="00726F58" w:rsidRDefault="00495E82">
                    <w:pPr>
                      <w:rPr>
                        <w:rFonts w:ascii="Book Antiqua" w:hAnsi="Book Antiqua"/>
                      </w:rPr>
                    </w:pPr>
                    <w:r w:rsidRPr="00726F58">
                      <w:rPr>
                        <w:rFonts w:ascii="Book Antiqua" w:hAnsi="Book Antiqua"/>
                      </w:rPr>
                      <w:t>PROCURADORIA GERAL</w:t>
                    </w:r>
                  </w:p>
                </w:txbxContent>
              </v:textbox>
            </v:shape>
          </w:pict>
        </mc:Fallback>
      </mc:AlternateContent>
    </w:r>
    <w:r w:rsidR="00495E82">
      <w:rPr>
        <w:noProof/>
      </w:rPr>
      <w:drawing>
        <wp:anchor distT="0" distB="0" distL="114300" distR="114300" simplePos="0" relativeHeight="251659264" behindDoc="1" locked="0" layoutInCell="1" allowOverlap="1">
          <wp:simplePos x="0" y="0"/>
          <wp:positionH relativeFrom="column">
            <wp:posOffset>4206951</wp:posOffset>
          </wp:positionH>
          <wp:positionV relativeFrom="paragraph">
            <wp:posOffset>-2919</wp:posOffset>
          </wp:positionV>
          <wp:extent cx="1100540" cy="852986"/>
          <wp:effectExtent l="19050" t="0" r="4360" b="0"/>
          <wp:wrapNone/>
          <wp:docPr id="4" name="Imagem 0" descr="logo_transpar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transparencia.png"/>
                  <pic:cNvPicPr>
                    <a:picLocks noChangeAspect="1" noChangeArrowheads="1"/>
                  </pic:cNvPicPr>
                </pic:nvPicPr>
                <pic:blipFill>
                  <a:blip r:embed="rId1"/>
                  <a:srcRect/>
                  <a:stretch>
                    <a:fillRect/>
                  </a:stretch>
                </pic:blipFill>
                <pic:spPr bwMode="auto">
                  <a:xfrm>
                    <a:off x="0" y="0"/>
                    <a:ext cx="1100540" cy="852986"/>
                  </a:xfrm>
                  <a:prstGeom prst="rect">
                    <a:avLst/>
                  </a:prstGeom>
                  <a:noFill/>
                  <a:ln w="9525">
                    <a:noFill/>
                    <a:miter lim="800000"/>
                    <a:headEnd/>
                    <a:tailEnd/>
                  </a:ln>
                </pic:spPr>
              </pic:pic>
            </a:graphicData>
          </a:graphic>
        </wp:anchor>
      </w:drawing>
    </w:r>
    <w:r w:rsidR="00164EA2" w:rsidRPr="00164EA2">
      <w:rPr>
        <w:noProof/>
      </w:rPr>
      <w:drawing>
        <wp:inline distT="0" distB="0" distL="0" distR="0">
          <wp:extent cx="733425" cy="762000"/>
          <wp:effectExtent l="19050" t="0" r="9525" b="0"/>
          <wp:docPr id="2"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3425" cy="7620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EA2"/>
    <w:rsid w:val="00055FD0"/>
    <w:rsid w:val="0014124D"/>
    <w:rsid w:val="00163558"/>
    <w:rsid w:val="00164EA2"/>
    <w:rsid w:val="00172229"/>
    <w:rsid w:val="001A4A8A"/>
    <w:rsid w:val="00216824"/>
    <w:rsid w:val="0039335D"/>
    <w:rsid w:val="004320A1"/>
    <w:rsid w:val="00495E82"/>
    <w:rsid w:val="00541473"/>
    <w:rsid w:val="0057574A"/>
    <w:rsid w:val="005E00D9"/>
    <w:rsid w:val="00607654"/>
    <w:rsid w:val="006403AB"/>
    <w:rsid w:val="006C6D83"/>
    <w:rsid w:val="00726D29"/>
    <w:rsid w:val="00726F58"/>
    <w:rsid w:val="007E3CBB"/>
    <w:rsid w:val="00833A9F"/>
    <w:rsid w:val="00853C66"/>
    <w:rsid w:val="00864DF7"/>
    <w:rsid w:val="00870505"/>
    <w:rsid w:val="00940AC6"/>
    <w:rsid w:val="00B96775"/>
    <w:rsid w:val="00BE353D"/>
    <w:rsid w:val="00C15FAB"/>
    <w:rsid w:val="00C55164"/>
    <w:rsid w:val="00C5791C"/>
    <w:rsid w:val="00D1314F"/>
    <w:rsid w:val="00D6429E"/>
    <w:rsid w:val="00D7170D"/>
    <w:rsid w:val="00DB1420"/>
    <w:rsid w:val="00F71993"/>
    <w:rsid w:val="00FA1D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A86743-0E94-46A8-B512-AB4BD0C0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EA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64EA2"/>
    <w:pPr>
      <w:tabs>
        <w:tab w:val="center" w:pos="4419"/>
        <w:tab w:val="right" w:pos="8838"/>
      </w:tabs>
    </w:pPr>
  </w:style>
  <w:style w:type="character" w:customStyle="1" w:styleId="CabealhoChar">
    <w:name w:val="Cabeçalho Char"/>
    <w:basedOn w:val="Fontepargpadro"/>
    <w:link w:val="Cabealho"/>
    <w:uiPriority w:val="99"/>
    <w:rsid w:val="00164EA2"/>
    <w:rPr>
      <w:rFonts w:ascii="Times New Roman" w:eastAsia="Times New Roman" w:hAnsi="Times New Roman" w:cs="Times New Roman"/>
      <w:sz w:val="24"/>
      <w:szCs w:val="24"/>
      <w:lang w:eastAsia="pt-BR"/>
    </w:rPr>
  </w:style>
  <w:style w:type="paragraph" w:styleId="Rodap">
    <w:name w:val="footer"/>
    <w:basedOn w:val="Normal"/>
    <w:link w:val="RodapChar"/>
    <w:semiHidden/>
    <w:unhideWhenUsed/>
    <w:rsid w:val="00164EA2"/>
    <w:pPr>
      <w:tabs>
        <w:tab w:val="center" w:pos="4252"/>
        <w:tab w:val="right" w:pos="8504"/>
      </w:tabs>
    </w:pPr>
  </w:style>
  <w:style w:type="character" w:customStyle="1" w:styleId="RodapChar">
    <w:name w:val="Rodapé Char"/>
    <w:basedOn w:val="Fontepargpadro"/>
    <w:link w:val="Rodap"/>
    <w:semiHidden/>
    <w:rsid w:val="00164EA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64EA2"/>
    <w:rPr>
      <w:rFonts w:ascii="Tahoma" w:hAnsi="Tahoma" w:cs="Tahoma"/>
      <w:sz w:val="16"/>
      <w:szCs w:val="16"/>
    </w:rPr>
  </w:style>
  <w:style w:type="character" w:customStyle="1" w:styleId="TextodebaloChar">
    <w:name w:val="Texto de balão Char"/>
    <w:basedOn w:val="Fontepargpadro"/>
    <w:link w:val="Textodebalo"/>
    <w:uiPriority w:val="99"/>
    <w:semiHidden/>
    <w:rsid w:val="00164EA2"/>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camargo</dc:creator>
  <cp:lastModifiedBy>OUVIDORIA</cp:lastModifiedBy>
  <cp:revision>2</cp:revision>
  <cp:lastPrinted>2019-02-15T14:15:00Z</cp:lastPrinted>
  <dcterms:created xsi:type="dcterms:W3CDTF">2019-04-03T13:06:00Z</dcterms:created>
  <dcterms:modified xsi:type="dcterms:W3CDTF">2019-04-03T13:06:00Z</dcterms:modified>
</cp:coreProperties>
</file>