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25A" w:rsidRDefault="007360EB" w:rsidP="00BC525A">
      <w:pPr>
        <w:tabs>
          <w:tab w:val="left" w:pos="3240"/>
          <w:tab w:val="left" w:pos="3780"/>
        </w:tabs>
        <w:spacing w:line="360" w:lineRule="auto"/>
        <w:jc w:val="center"/>
        <w:rPr>
          <w:rFonts w:ascii="Cambria" w:hAnsi="Cambria"/>
          <w:bCs/>
        </w:rPr>
      </w:pPr>
      <w:bookmarkStart w:id="0" w:name="_GoBack"/>
      <w:bookmarkEnd w:id="0"/>
      <w:r>
        <w:rPr>
          <w:sz w:val="52"/>
          <w:szCs w:val="52"/>
        </w:rPr>
        <w:t xml:space="preserve">   </w:t>
      </w:r>
      <w:r w:rsidR="00BC525A">
        <w:rPr>
          <w:rFonts w:ascii="Cambria" w:hAnsi="Cambria"/>
          <w:bCs/>
        </w:rPr>
        <w:t xml:space="preserve">         </w:t>
      </w:r>
    </w:p>
    <w:p w:rsidR="00BC525A" w:rsidRPr="00B83A7F" w:rsidRDefault="00BC525A" w:rsidP="00BC525A">
      <w:pPr>
        <w:tabs>
          <w:tab w:val="left" w:pos="3240"/>
          <w:tab w:val="left" w:pos="3780"/>
        </w:tabs>
        <w:spacing w:line="360" w:lineRule="auto"/>
        <w:jc w:val="center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            </w:t>
      </w:r>
      <w:r w:rsidRPr="00B83A7F">
        <w:rPr>
          <w:rFonts w:ascii="Cambria" w:hAnsi="Cambria"/>
          <w:bCs/>
        </w:rPr>
        <w:t xml:space="preserve"> </w:t>
      </w:r>
      <w:r w:rsidRPr="00FB588B">
        <w:rPr>
          <w:rFonts w:ascii="Cambria" w:hAnsi="Cambria"/>
          <w:b/>
          <w:bCs/>
        </w:rPr>
        <w:t xml:space="preserve">RESOLUÇÃO Nº </w:t>
      </w:r>
      <w:proofErr w:type="gramStart"/>
      <w:r w:rsidRPr="00FB588B">
        <w:rPr>
          <w:rFonts w:ascii="Cambria" w:hAnsi="Cambria"/>
          <w:b/>
          <w:bCs/>
        </w:rPr>
        <w:t>0</w:t>
      </w:r>
      <w:r>
        <w:rPr>
          <w:rFonts w:ascii="Cambria" w:hAnsi="Cambria"/>
          <w:b/>
          <w:bCs/>
        </w:rPr>
        <w:t>2</w:t>
      </w:r>
      <w:r w:rsidRPr="00FB588B">
        <w:rPr>
          <w:rFonts w:ascii="Cambria" w:hAnsi="Cambria"/>
          <w:b/>
          <w:bCs/>
        </w:rPr>
        <w:t xml:space="preserve">  de</w:t>
      </w:r>
      <w:proofErr w:type="gramEnd"/>
      <w:r w:rsidRPr="00FB588B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</w:rPr>
        <w:t xml:space="preserve">26 </w:t>
      </w:r>
      <w:r w:rsidRPr="00FB588B">
        <w:rPr>
          <w:rFonts w:ascii="Cambria" w:hAnsi="Cambria"/>
          <w:b/>
          <w:bCs/>
        </w:rPr>
        <w:t xml:space="preserve"> de </w:t>
      </w:r>
      <w:r>
        <w:rPr>
          <w:rFonts w:ascii="Cambria" w:hAnsi="Cambria"/>
          <w:b/>
          <w:bCs/>
        </w:rPr>
        <w:t>fevereiro</w:t>
      </w:r>
      <w:r w:rsidRPr="00FB588B">
        <w:rPr>
          <w:rFonts w:ascii="Cambria" w:hAnsi="Cambria"/>
          <w:b/>
          <w:bCs/>
        </w:rPr>
        <w:t xml:space="preserve"> de 201</w:t>
      </w:r>
      <w:r>
        <w:rPr>
          <w:rFonts w:ascii="Cambria" w:hAnsi="Cambria"/>
          <w:b/>
          <w:bCs/>
        </w:rPr>
        <w:t>9</w:t>
      </w:r>
      <w:r w:rsidRPr="00B83A7F">
        <w:rPr>
          <w:rFonts w:ascii="Cambria" w:hAnsi="Cambria"/>
          <w:bCs/>
        </w:rPr>
        <w:t>.</w:t>
      </w:r>
    </w:p>
    <w:p w:rsidR="00BC525A" w:rsidRPr="00B83A7F" w:rsidRDefault="00BC525A" w:rsidP="00BC525A">
      <w:pPr>
        <w:pStyle w:val="Recuodecorpodetexto"/>
        <w:tabs>
          <w:tab w:val="left" w:pos="3240"/>
          <w:tab w:val="left" w:pos="3780"/>
        </w:tabs>
        <w:ind w:left="5220"/>
        <w:rPr>
          <w:rFonts w:ascii="Cambria" w:hAnsi="Cambria"/>
        </w:rPr>
      </w:pPr>
    </w:p>
    <w:p w:rsidR="00BC525A" w:rsidRPr="00B83A7F" w:rsidRDefault="00BC525A" w:rsidP="00BC525A">
      <w:pPr>
        <w:pStyle w:val="Recuodecorpodetexto"/>
        <w:tabs>
          <w:tab w:val="left" w:pos="3240"/>
          <w:tab w:val="left" w:pos="3780"/>
        </w:tabs>
        <w:ind w:left="5220"/>
        <w:jc w:val="both"/>
        <w:rPr>
          <w:rFonts w:ascii="Cambria" w:hAnsi="Cambria"/>
        </w:rPr>
      </w:pPr>
      <w:r w:rsidRPr="00FB588B">
        <w:rPr>
          <w:rFonts w:ascii="Cambria" w:hAnsi="Cambria"/>
          <w:b/>
        </w:rPr>
        <w:t xml:space="preserve">Dispõe sobre a criação da Comissão Organizadora do processo de escolha dos </w:t>
      </w:r>
      <w:r w:rsidR="00E05B6D">
        <w:rPr>
          <w:rFonts w:ascii="Cambria" w:hAnsi="Cambria"/>
          <w:b/>
        </w:rPr>
        <w:t>C</w:t>
      </w:r>
      <w:r w:rsidRPr="00FB588B">
        <w:rPr>
          <w:rFonts w:ascii="Cambria" w:hAnsi="Cambria"/>
          <w:b/>
        </w:rPr>
        <w:t xml:space="preserve">onselheiros </w:t>
      </w:r>
      <w:r w:rsidR="00E05B6D">
        <w:rPr>
          <w:rFonts w:ascii="Cambria" w:hAnsi="Cambria"/>
          <w:b/>
        </w:rPr>
        <w:t>T</w:t>
      </w:r>
      <w:r w:rsidRPr="00FB588B">
        <w:rPr>
          <w:rFonts w:ascii="Cambria" w:hAnsi="Cambria"/>
          <w:b/>
        </w:rPr>
        <w:t>utelares</w:t>
      </w:r>
      <w:r w:rsidR="00E05B6D">
        <w:rPr>
          <w:rFonts w:ascii="Cambria" w:hAnsi="Cambria"/>
          <w:b/>
        </w:rPr>
        <w:t xml:space="preserve"> de Araruama.</w:t>
      </w:r>
    </w:p>
    <w:p w:rsidR="00BC525A" w:rsidRPr="00FB588B" w:rsidRDefault="00BC525A" w:rsidP="00BC525A">
      <w:pPr>
        <w:pStyle w:val="Recuodecorpodetexto"/>
        <w:ind w:left="3420"/>
        <w:rPr>
          <w:rFonts w:ascii="Cambria" w:hAnsi="Cambria"/>
          <w:b/>
        </w:rPr>
      </w:pPr>
    </w:p>
    <w:p w:rsidR="00BC525A" w:rsidRPr="00FB588B" w:rsidRDefault="00BC525A" w:rsidP="00BC525A">
      <w:pPr>
        <w:pStyle w:val="Recuodecorpodetexto"/>
        <w:ind w:firstLine="709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</w:t>
      </w:r>
      <w:r w:rsidRPr="00FB588B">
        <w:rPr>
          <w:rFonts w:ascii="Cambria" w:hAnsi="Cambria"/>
          <w:b/>
        </w:rPr>
        <w:t>O Conselho Municipal dos Direitos da Criança e do Adolescente do município de Araruama-</w:t>
      </w:r>
      <w:r w:rsidR="006A7503">
        <w:rPr>
          <w:rFonts w:ascii="Cambria" w:hAnsi="Cambria"/>
          <w:b/>
        </w:rPr>
        <w:t xml:space="preserve"> </w:t>
      </w:r>
      <w:r w:rsidRPr="00FB588B">
        <w:rPr>
          <w:rFonts w:ascii="Cambria" w:hAnsi="Cambria"/>
          <w:b/>
        </w:rPr>
        <w:t>RJ, no uso das atribuições legais estabelecidas na Lei Municipal nº 1393 de 20 de novembro de 2006.</w:t>
      </w:r>
    </w:p>
    <w:p w:rsidR="00BC525A" w:rsidRDefault="00BC525A" w:rsidP="00BC525A">
      <w:pPr>
        <w:pStyle w:val="Recuodecorpodetexto"/>
        <w:ind w:firstLine="709"/>
        <w:rPr>
          <w:rFonts w:ascii="Cambria" w:hAnsi="Cambria"/>
          <w:b/>
        </w:rPr>
      </w:pPr>
      <w:r w:rsidRPr="00FB588B">
        <w:rPr>
          <w:rFonts w:ascii="Cambria" w:hAnsi="Cambria"/>
          <w:b/>
        </w:rPr>
        <w:t xml:space="preserve">                                  </w:t>
      </w:r>
    </w:p>
    <w:p w:rsidR="00BC525A" w:rsidRDefault="00BC525A" w:rsidP="00BC525A">
      <w:pPr>
        <w:pStyle w:val="Recuodecorpodetexto"/>
        <w:ind w:firstLine="709"/>
        <w:rPr>
          <w:rFonts w:ascii="Cambria" w:hAnsi="Cambria"/>
          <w:b/>
        </w:rPr>
      </w:pPr>
    </w:p>
    <w:p w:rsidR="00BC525A" w:rsidRPr="00FB588B" w:rsidRDefault="00BC525A" w:rsidP="00BC525A">
      <w:pPr>
        <w:pStyle w:val="Recuodecorpodetexto"/>
        <w:ind w:firstLine="709"/>
        <w:jc w:val="center"/>
        <w:rPr>
          <w:rFonts w:ascii="Cambria" w:hAnsi="Cambria"/>
          <w:b/>
          <w:bCs/>
        </w:rPr>
      </w:pPr>
      <w:r w:rsidRPr="00FB588B">
        <w:rPr>
          <w:rFonts w:ascii="Cambria" w:hAnsi="Cambria"/>
          <w:b/>
        </w:rPr>
        <w:t>RESOLVE:</w:t>
      </w:r>
    </w:p>
    <w:p w:rsidR="00BC525A" w:rsidRPr="00B83A7F" w:rsidRDefault="00BC525A" w:rsidP="00BC525A">
      <w:pPr>
        <w:pStyle w:val="Recuodecorpodetexto"/>
        <w:ind w:firstLine="709"/>
        <w:rPr>
          <w:rFonts w:ascii="Cambria" w:hAnsi="Cambria"/>
          <w:b/>
          <w:bCs/>
        </w:rPr>
      </w:pPr>
    </w:p>
    <w:p w:rsidR="00BC525A" w:rsidRDefault="00BC525A" w:rsidP="00BC525A">
      <w:pPr>
        <w:pStyle w:val="Recuodecorpodetexto"/>
        <w:ind w:left="0"/>
        <w:jc w:val="both"/>
        <w:rPr>
          <w:rFonts w:ascii="Cambria" w:hAnsi="Cambria"/>
        </w:rPr>
      </w:pPr>
      <w:r w:rsidRPr="00FB588B">
        <w:rPr>
          <w:rFonts w:ascii="Cambria" w:hAnsi="Cambria"/>
          <w:b/>
        </w:rPr>
        <w:t>Art. 1</w:t>
      </w:r>
      <w:r w:rsidRPr="00FB588B">
        <w:rPr>
          <w:rFonts w:ascii="Cambria" w:hAnsi="Cambria"/>
          <w:b/>
          <w:vertAlign w:val="superscript"/>
        </w:rPr>
        <w:t>o</w:t>
      </w:r>
      <w:r w:rsidRPr="00B83A7F">
        <w:rPr>
          <w:rFonts w:ascii="Cambria" w:hAnsi="Cambria"/>
        </w:rPr>
        <w:t xml:space="preserve">. Constituir Comissão Organizadora do processo de escolha dos </w:t>
      </w:r>
      <w:r w:rsidR="0091379C">
        <w:rPr>
          <w:rFonts w:ascii="Cambria" w:hAnsi="Cambria"/>
        </w:rPr>
        <w:t>C</w:t>
      </w:r>
      <w:r w:rsidRPr="00B83A7F">
        <w:rPr>
          <w:rFonts w:ascii="Cambria" w:hAnsi="Cambria"/>
        </w:rPr>
        <w:t xml:space="preserve">onselheiros </w:t>
      </w:r>
      <w:r w:rsidR="0091379C">
        <w:rPr>
          <w:rFonts w:ascii="Cambria" w:hAnsi="Cambria"/>
        </w:rPr>
        <w:t>T</w:t>
      </w:r>
      <w:r w:rsidRPr="00B83A7F">
        <w:rPr>
          <w:rFonts w:ascii="Cambria" w:hAnsi="Cambria"/>
        </w:rPr>
        <w:t>utelares do município de Araruama –RJ.</w:t>
      </w:r>
    </w:p>
    <w:p w:rsidR="00BC525A" w:rsidRDefault="00BC525A" w:rsidP="00BC525A">
      <w:pPr>
        <w:pStyle w:val="Recuodecorpodetexto"/>
        <w:ind w:left="0"/>
        <w:jc w:val="both"/>
        <w:rPr>
          <w:rFonts w:ascii="Cambria" w:hAnsi="Cambria"/>
        </w:rPr>
      </w:pPr>
    </w:p>
    <w:p w:rsidR="00BC525A" w:rsidRPr="00B83A7F" w:rsidRDefault="00BC525A" w:rsidP="00BC525A">
      <w:pPr>
        <w:pStyle w:val="Recuodecorpodetexto"/>
        <w:ind w:left="0"/>
        <w:rPr>
          <w:rFonts w:ascii="Cambria" w:hAnsi="Cambria"/>
        </w:rPr>
      </w:pPr>
      <w:r w:rsidRPr="00FB588B">
        <w:rPr>
          <w:rFonts w:ascii="Cambria" w:hAnsi="Cambria"/>
          <w:b/>
        </w:rPr>
        <w:t>Art. 2</w:t>
      </w:r>
      <w:r w:rsidRPr="00FB588B">
        <w:rPr>
          <w:rFonts w:ascii="Cambria" w:hAnsi="Cambria"/>
          <w:b/>
          <w:vertAlign w:val="superscript"/>
        </w:rPr>
        <w:t>o</w:t>
      </w:r>
      <w:r w:rsidRPr="00FB588B">
        <w:rPr>
          <w:rFonts w:ascii="Cambria" w:hAnsi="Cambria"/>
          <w:b/>
        </w:rPr>
        <w:t>.</w:t>
      </w:r>
      <w:r w:rsidRPr="00B83A7F">
        <w:rPr>
          <w:rFonts w:ascii="Cambria" w:hAnsi="Cambria"/>
        </w:rPr>
        <w:t xml:space="preserve"> A Comissão será composta pelos seguintes conselheiros:</w:t>
      </w:r>
    </w:p>
    <w:p w:rsidR="00BC525A" w:rsidRPr="00B83A7F" w:rsidRDefault="00BC525A" w:rsidP="00BC525A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</w:rPr>
      </w:pPr>
      <w:proofErr w:type="spellStart"/>
      <w:r w:rsidRPr="00B83A7F">
        <w:rPr>
          <w:rFonts w:ascii="Cambria" w:hAnsi="Cambria"/>
        </w:rPr>
        <w:t>Meriluci</w:t>
      </w:r>
      <w:proofErr w:type="spellEnd"/>
      <w:r w:rsidRPr="00B83A7F">
        <w:rPr>
          <w:rFonts w:ascii="Cambria" w:hAnsi="Cambria"/>
        </w:rPr>
        <w:t xml:space="preserve"> Moraes Martins, representante do Poder Público. </w:t>
      </w:r>
    </w:p>
    <w:p w:rsidR="00BC525A" w:rsidRPr="00B83A7F" w:rsidRDefault="00BC525A" w:rsidP="00BC525A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</w:rPr>
      </w:pPr>
      <w:r w:rsidRPr="00B83A7F">
        <w:rPr>
          <w:rFonts w:ascii="Cambria" w:hAnsi="Cambria"/>
        </w:rPr>
        <w:t>Antônio Carlos de Sá Canelas, representante do Poder Público.</w:t>
      </w:r>
    </w:p>
    <w:p w:rsidR="00BC525A" w:rsidRPr="00B83A7F" w:rsidRDefault="00BC525A" w:rsidP="00BC525A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Anderson dos Santos</w:t>
      </w:r>
      <w:r w:rsidRPr="00B83A7F">
        <w:rPr>
          <w:rFonts w:ascii="Cambria" w:hAnsi="Cambria"/>
        </w:rPr>
        <w:t>, representante da Sociedade Civil.</w:t>
      </w:r>
    </w:p>
    <w:p w:rsidR="00BC525A" w:rsidRDefault="00BC525A" w:rsidP="00BC525A">
      <w:pPr>
        <w:numPr>
          <w:ilvl w:val="0"/>
          <w:numId w:val="1"/>
        </w:numPr>
        <w:spacing w:after="0" w:line="360" w:lineRule="auto"/>
        <w:jc w:val="both"/>
        <w:rPr>
          <w:rFonts w:ascii="Cambria" w:hAnsi="Cambria"/>
        </w:rPr>
      </w:pPr>
      <w:r w:rsidRPr="00B83A7F">
        <w:rPr>
          <w:rFonts w:ascii="Cambria" w:hAnsi="Cambria"/>
        </w:rPr>
        <w:t>Cândida Maria Pereira do Carmo, representante da Sociedade Civil.</w:t>
      </w:r>
    </w:p>
    <w:p w:rsidR="00BC525A" w:rsidRPr="00B83A7F" w:rsidRDefault="00BC525A" w:rsidP="00BC525A">
      <w:pPr>
        <w:spacing w:after="0" w:line="360" w:lineRule="auto"/>
        <w:jc w:val="both"/>
        <w:rPr>
          <w:rFonts w:ascii="Cambria" w:hAnsi="Cambria"/>
        </w:rPr>
      </w:pPr>
    </w:p>
    <w:p w:rsidR="00BC525A" w:rsidRPr="00B83A7F" w:rsidRDefault="00BC525A" w:rsidP="00BC525A">
      <w:pPr>
        <w:spacing w:line="360" w:lineRule="auto"/>
        <w:jc w:val="both"/>
        <w:rPr>
          <w:rFonts w:ascii="Cambria" w:hAnsi="Cambria"/>
        </w:rPr>
      </w:pPr>
      <w:r w:rsidRPr="00FB588B">
        <w:rPr>
          <w:rFonts w:ascii="Cambria" w:hAnsi="Cambria"/>
          <w:b/>
        </w:rPr>
        <w:t>Art. 3º</w:t>
      </w:r>
      <w:r w:rsidRPr="00B83A7F">
        <w:rPr>
          <w:rFonts w:ascii="Cambria" w:hAnsi="Cambria"/>
        </w:rPr>
        <w:t>. Compete à Comissão Organizadora:</w:t>
      </w:r>
    </w:p>
    <w:p w:rsidR="00BC525A" w:rsidRPr="00B83A7F" w:rsidRDefault="00BC525A" w:rsidP="00BC525A">
      <w:pPr>
        <w:numPr>
          <w:ilvl w:val="0"/>
          <w:numId w:val="2"/>
        </w:numPr>
        <w:tabs>
          <w:tab w:val="clear" w:pos="1080"/>
          <w:tab w:val="num" w:pos="72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>Conduzir o processo de escolha;</w:t>
      </w:r>
    </w:p>
    <w:p w:rsidR="00BC525A" w:rsidRPr="00B83A7F" w:rsidRDefault="00BC525A" w:rsidP="00BC525A">
      <w:pPr>
        <w:numPr>
          <w:ilvl w:val="0"/>
          <w:numId w:val="2"/>
        </w:numPr>
        <w:tabs>
          <w:tab w:val="clear" w:pos="1080"/>
          <w:tab w:val="num" w:pos="72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 xml:space="preserve">Analisar e decidir, em primeira instância </w:t>
      </w:r>
      <w:proofErr w:type="gramStart"/>
      <w:r w:rsidRPr="00B83A7F">
        <w:rPr>
          <w:rFonts w:ascii="Cambria" w:hAnsi="Cambria"/>
        </w:rPr>
        <w:t>administrativa</w:t>
      </w:r>
      <w:r w:rsidR="0016276A">
        <w:rPr>
          <w:rFonts w:ascii="Cambria" w:hAnsi="Cambria"/>
        </w:rPr>
        <w:t xml:space="preserve"> </w:t>
      </w:r>
      <w:r w:rsidRPr="00B83A7F">
        <w:rPr>
          <w:rFonts w:ascii="Cambria" w:hAnsi="Cambria"/>
        </w:rPr>
        <w:t>,</w:t>
      </w:r>
      <w:proofErr w:type="gramEnd"/>
      <w:r w:rsidRPr="00B83A7F">
        <w:rPr>
          <w:rFonts w:ascii="Cambria" w:hAnsi="Cambria"/>
        </w:rPr>
        <w:t xml:space="preserve"> os pedidos de impugnação e outros incidentes ocorridos na realização do processo de escolha, nos termos do edital;</w:t>
      </w:r>
    </w:p>
    <w:p w:rsidR="00BC525A" w:rsidRPr="00B83A7F" w:rsidRDefault="00BC525A" w:rsidP="00BC525A">
      <w:pPr>
        <w:numPr>
          <w:ilvl w:val="0"/>
          <w:numId w:val="2"/>
        </w:numPr>
        <w:tabs>
          <w:tab w:val="clear" w:pos="1080"/>
          <w:tab w:val="num" w:pos="72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 xml:space="preserve"> Escolher e divulgar os locais do processo de escolha;</w:t>
      </w:r>
    </w:p>
    <w:p w:rsidR="00BC525A" w:rsidRPr="00B83A7F" w:rsidRDefault="00BC525A" w:rsidP="00BC525A">
      <w:pPr>
        <w:numPr>
          <w:ilvl w:val="0"/>
          <w:numId w:val="2"/>
        </w:numPr>
        <w:tabs>
          <w:tab w:val="clear" w:pos="1080"/>
          <w:tab w:val="num" w:pos="72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 xml:space="preserve"> Adotar todas as providências necessárias para a realização do pleito, podendo, para tanto, selecionar, preferencialmente junto aos órgãos públicos municipais, os mesários e escrutinadores, bem como, seus respectivos suplentes, que serão </w:t>
      </w:r>
      <w:r w:rsidRPr="00B83A7F">
        <w:rPr>
          <w:rFonts w:ascii="Cambria" w:hAnsi="Cambria"/>
        </w:rPr>
        <w:lastRenderedPageBreak/>
        <w:t>previamente orientados sobre como proceder no dia do processo de escolha, na forma da resolução regulamentadora do pleito;</w:t>
      </w:r>
    </w:p>
    <w:p w:rsidR="00BC525A" w:rsidRDefault="00BC525A" w:rsidP="00BC525A">
      <w:pPr>
        <w:numPr>
          <w:ilvl w:val="0"/>
          <w:numId w:val="2"/>
        </w:numPr>
        <w:tabs>
          <w:tab w:val="clear" w:pos="1080"/>
          <w:tab w:val="num" w:pos="72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>Realizar reunião destinada a dar conhecimento formal das regras do processo de escolha aos candidatos considerados habilitados para o processo eleitoral, que firmarão compromisso de respeitá-las, sob pena de imposição das sanções previstas na legislação local;</w:t>
      </w:r>
    </w:p>
    <w:p w:rsidR="00BC525A" w:rsidRPr="00B83A7F" w:rsidRDefault="00BC525A" w:rsidP="00BC525A">
      <w:pPr>
        <w:numPr>
          <w:ilvl w:val="0"/>
          <w:numId w:val="2"/>
        </w:numPr>
        <w:tabs>
          <w:tab w:val="clear" w:pos="1080"/>
          <w:tab w:val="num" w:pos="284"/>
          <w:tab w:val="left" w:pos="900"/>
        </w:tabs>
        <w:spacing w:after="0" w:line="360" w:lineRule="auto"/>
        <w:ind w:left="720" w:hanging="360"/>
        <w:jc w:val="both"/>
        <w:rPr>
          <w:rFonts w:ascii="Cambria" w:hAnsi="Cambria"/>
        </w:rPr>
      </w:pPr>
      <w:r>
        <w:rPr>
          <w:rFonts w:ascii="Cambria" w:hAnsi="Cambria"/>
        </w:rPr>
        <w:t>S</w:t>
      </w:r>
      <w:r w:rsidRPr="00B83A7F">
        <w:rPr>
          <w:rFonts w:ascii="Cambria" w:hAnsi="Cambria"/>
        </w:rPr>
        <w:t>olicitar, junto ao comando da Polícia Militar ou Guarda Municipal local, a designação de efetivo para garantir a ordem e segurança dos locais do processo de escolha e apuração e;</w:t>
      </w:r>
    </w:p>
    <w:p w:rsidR="00BC525A" w:rsidRDefault="00BC525A" w:rsidP="00BC525A">
      <w:pPr>
        <w:numPr>
          <w:ilvl w:val="0"/>
          <w:numId w:val="2"/>
        </w:numPr>
        <w:tabs>
          <w:tab w:val="clear" w:pos="1080"/>
          <w:tab w:val="num" w:pos="720"/>
          <w:tab w:val="left" w:pos="900"/>
        </w:tabs>
        <w:spacing w:after="0" w:line="360" w:lineRule="auto"/>
        <w:ind w:left="720" w:hanging="360"/>
        <w:jc w:val="both"/>
        <w:rPr>
          <w:rFonts w:ascii="Cambria" w:hAnsi="Cambria"/>
        </w:rPr>
      </w:pPr>
      <w:r w:rsidRPr="00B83A7F">
        <w:rPr>
          <w:rFonts w:ascii="Cambria" w:hAnsi="Cambria"/>
        </w:rPr>
        <w:t xml:space="preserve"> Resolver os casos omissos.</w:t>
      </w:r>
    </w:p>
    <w:p w:rsidR="00BC525A" w:rsidRPr="00B83A7F" w:rsidRDefault="00BC525A" w:rsidP="00BC525A">
      <w:pPr>
        <w:tabs>
          <w:tab w:val="left" w:pos="900"/>
        </w:tabs>
        <w:spacing w:after="0" w:line="360" w:lineRule="auto"/>
        <w:jc w:val="both"/>
        <w:rPr>
          <w:rFonts w:ascii="Cambria" w:hAnsi="Cambria"/>
        </w:rPr>
      </w:pPr>
    </w:p>
    <w:p w:rsidR="00BC525A" w:rsidRPr="00B83A7F" w:rsidRDefault="00BC525A" w:rsidP="00BC525A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</w:rPr>
      </w:pPr>
      <w:r w:rsidRPr="00FB588B">
        <w:rPr>
          <w:rFonts w:ascii="Cambria" w:hAnsi="Cambria"/>
          <w:b/>
        </w:rPr>
        <w:t>Art. 4º</w:t>
      </w:r>
      <w:r w:rsidRPr="00B83A7F">
        <w:rPr>
          <w:rFonts w:ascii="Cambria" w:hAnsi="Cambria"/>
        </w:rPr>
        <w:t xml:space="preserve">: A Comissão Organizadora poderá convidar representantes dos órgãos e instituições integrantes do Sistema de Garantia dos Direitos da Criança e do Adolescente para assessorá-la, mediante indicação prévia à </w:t>
      </w:r>
      <w:proofErr w:type="spellStart"/>
      <w:proofErr w:type="gramStart"/>
      <w:r w:rsidRPr="00B83A7F">
        <w:rPr>
          <w:rFonts w:ascii="Cambria" w:hAnsi="Cambria"/>
        </w:rPr>
        <w:t>Assembl</w:t>
      </w:r>
      <w:r w:rsidR="0016276A">
        <w:rPr>
          <w:rFonts w:ascii="Cambria" w:hAnsi="Cambria"/>
        </w:rPr>
        <w:t>éia</w:t>
      </w:r>
      <w:proofErr w:type="spellEnd"/>
      <w:r w:rsidR="0016276A">
        <w:rPr>
          <w:rFonts w:ascii="Cambria" w:hAnsi="Cambria"/>
        </w:rPr>
        <w:t xml:space="preserve"> </w:t>
      </w:r>
      <w:r w:rsidRPr="00B83A7F">
        <w:rPr>
          <w:rFonts w:ascii="Cambria" w:hAnsi="Cambria"/>
        </w:rPr>
        <w:t xml:space="preserve"> do</w:t>
      </w:r>
      <w:proofErr w:type="gramEnd"/>
      <w:r w:rsidRPr="00B83A7F">
        <w:rPr>
          <w:rFonts w:ascii="Cambria" w:hAnsi="Cambria"/>
        </w:rPr>
        <w:t xml:space="preserve"> CMDCA</w:t>
      </w:r>
      <w:r w:rsidR="00E05B6D">
        <w:rPr>
          <w:rFonts w:ascii="Cambria" w:hAnsi="Cambria"/>
        </w:rPr>
        <w:t>A</w:t>
      </w:r>
      <w:r w:rsidRPr="00B83A7F">
        <w:rPr>
          <w:rFonts w:ascii="Cambria" w:hAnsi="Cambria"/>
        </w:rPr>
        <w:t>, para deliberação.</w:t>
      </w:r>
    </w:p>
    <w:p w:rsidR="00BC525A" w:rsidRPr="00B83A7F" w:rsidRDefault="00BC525A" w:rsidP="00BC525A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</w:rPr>
      </w:pPr>
      <w:r w:rsidRPr="00FB588B">
        <w:rPr>
          <w:rFonts w:ascii="Cambria" w:eastAsia="TimesNewRomanPSMT" w:hAnsi="Cambria"/>
          <w:b/>
        </w:rPr>
        <w:t>Art. 5º</w:t>
      </w:r>
      <w:r w:rsidRPr="00B83A7F">
        <w:rPr>
          <w:rFonts w:ascii="Cambria" w:eastAsia="TimesNewRomanPSMT" w:hAnsi="Cambria"/>
        </w:rPr>
        <w:t>: Esta Comissão concluir</w:t>
      </w:r>
      <w:r>
        <w:rPr>
          <w:rFonts w:ascii="Cambria" w:eastAsia="TimesNewRomanPSMT" w:hAnsi="Cambria"/>
        </w:rPr>
        <w:t>á</w:t>
      </w:r>
      <w:r w:rsidRPr="00B83A7F">
        <w:rPr>
          <w:rFonts w:ascii="Cambria" w:eastAsia="TimesNewRomanPSMT" w:hAnsi="Cambria"/>
        </w:rPr>
        <w:t xml:space="preserve"> o processo de escolha dos membros do Conselho Tutelar, observadas as regras e critérios estabelecidos na Resolução 0</w:t>
      </w:r>
      <w:r>
        <w:rPr>
          <w:rFonts w:ascii="Cambria" w:eastAsia="TimesNewRomanPSMT" w:hAnsi="Cambria"/>
        </w:rPr>
        <w:t>1</w:t>
      </w:r>
      <w:r w:rsidRPr="00B83A7F">
        <w:rPr>
          <w:rFonts w:ascii="Cambria" w:eastAsia="TimesNewRomanPSMT" w:hAnsi="Cambria"/>
        </w:rPr>
        <w:t>/201</w:t>
      </w:r>
      <w:r>
        <w:rPr>
          <w:rFonts w:ascii="Cambria" w:eastAsia="TimesNewRomanPSMT" w:hAnsi="Cambria"/>
        </w:rPr>
        <w:t>9</w:t>
      </w:r>
      <w:r w:rsidRPr="00B83A7F">
        <w:rPr>
          <w:rFonts w:ascii="Cambria" w:eastAsia="TimesNewRomanPSMT" w:hAnsi="Cambria"/>
        </w:rPr>
        <w:t xml:space="preserve"> que dispõe sobre o Edital de convocação aprovado </w:t>
      </w:r>
      <w:r w:rsidRPr="00B83A7F">
        <w:rPr>
          <w:rFonts w:ascii="Cambria" w:hAnsi="Cambria"/>
        </w:rPr>
        <w:t>por este Conselho.</w:t>
      </w:r>
    </w:p>
    <w:p w:rsidR="00BC525A" w:rsidRPr="00B83A7F" w:rsidRDefault="00BC525A" w:rsidP="00BC525A">
      <w:pPr>
        <w:spacing w:line="360" w:lineRule="auto"/>
        <w:jc w:val="both"/>
        <w:rPr>
          <w:rFonts w:ascii="Cambria" w:hAnsi="Cambria"/>
        </w:rPr>
      </w:pPr>
      <w:r w:rsidRPr="00FB588B">
        <w:rPr>
          <w:rFonts w:ascii="Cambria" w:hAnsi="Cambria"/>
          <w:b/>
        </w:rPr>
        <w:t>Art. 6º</w:t>
      </w:r>
      <w:r w:rsidRPr="00B83A7F">
        <w:rPr>
          <w:rFonts w:ascii="Cambria" w:hAnsi="Cambria"/>
        </w:rPr>
        <w:t>. Esta Resolução entra em vigor na data de sua publicação.</w:t>
      </w:r>
    </w:p>
    <w:p w:rsidR="00BC525A" w:rsidRPr="00B83A7F" w:rsidRDefault="00BC525A" w:rsidP="00BC525A">
      <w:pPr>
        <w:spacing w:line="360" w:lineRule="auto"/>
        <w:jc w:val="center"/>
        <w:rPr>
          <w:rFonts w:ascii="Cambria" w:hAnsi="Cambria"/>
        </w:rPr>
      </w:pPr>
    </w:p>
    <w:p w:rsidR="00BC525A" w:rsidRPr="00B83A7F" w:rsidRDefault="00BC525A" w:rsidP="00BC525A">
      <w:pPr>
        <w:spacing w:line="360" w:lineRule="auto"/>
        <w:jc w:val="center"/>
        <w:rPr>
          <w:rFonts w:ascii="Cambria" w:hAnsi="Cambria"/>
        </w:rPr>
      </w:pPr>
    </w:p>
    <w:p w:rsidR="00BC525A" w:rsidRDefault="00BC525A" w:rsidP="00A50738">
      <w:pPr>
        <w:spacing w:line="360" w:lineRule="auto"/>
        <w:jc w:val="center"/>
        <w:rPr>
          <w:rFonts w:ascii="Cambria" w:hAnsi="Cambria"/>
        </w:rPr>
      </w:pPr>
      <w:r w:rsidRPr="00B83A7F">
        <w:rPr>
          <w:rFonts w:ascii="Cambria" w:hAnsi="Cambria"/>
        </w:rPr>
        <w:t xml:space="preserve">Araruama, </w:t>
      </w:r>
      <w:r>
        <w:rPr>
          <w:rFonts w:ascii="Cambria" w:hAnsi="Cambria"/>
        </w:rPr>
        <w:t>26</w:t>
      </w:r>
      <w:r w:rsidRPr="00B83A7F">
        <w:rPr>
          <w:rFonts w:ascii="Cambria" w:hAnsi="Cambria"/>
        </w:rPr>
        <w:t xml:space="preserve"> de </w:t>
      </w:r>
      <w:proofErr w:type="gramStart"/>
      <w:r>
        <w:rPr>
          <w:rFonts w:ascii="Cambria" w:hAnsi="Cambria"/>
        </w:rPr>
        <w:t xml:space="preserve">fevereiro </w:t>
      </w:r>
      <w:r w:rsidRPr="00B83A7F">
        <w:rPr>
          <w:rFonts w:ascii="Cambria" w:hAnsi="Cambria"/>
        </w:rPr>
        <w:t xml:space="preserve"> de</w:t>
      </w:r>
      <w:proofErr w:type="gramEnd"/>
      <w:r w:rsidRPr="00B83A7F">
        <w:rPr>
          <w:rFonts w:ascii="Cambria" w:hAnsi="Cambria"/>
        </w:rPr>
        <w:t xml:space="preserve"> 201</w:t>
      </w:r>
      <w:r>
        <w:rPr>
          <w:rFonts w:ascii="Cambria" w:hAnsi="Cambria"/>
        </w:rPr>
        <w:t>9</w:t>
      </w:r>
      <w:r w:rsidRPr="00B83A7F">
        <w:rPr>
          <w:rFonts w:ascii="Cambria" w:hAnsi="Cambria"/>
        </w:rPr>
        <w:t>.</w:t>
      </w:r>
    </w:p>
    <w:p w:rsidR="00F0002B" w:rsidRPr="00B83A7F" w:rsidRDefault="00F0002B" w:rsidP="00A50738">
      <w:pPr>
        <w:spacing w:line="360" w:lineRule="auto"/>
        <w:jc w:val="center"/>
        <w:rPr>
          <w:rFonts w:ascii="Cambria" w:hAnsi="Cambria"/>
        </w:rPr>
      </w:pPr>
    </w:p>
    <w:p w:rsidR="00BC525A" w:rsidRPr="00B83A7F" w:rsidRDefault="00BC525A" w:rsidP="00A50738">
      <w:pPr>
        <w:spacing w:line="360" w:lineRule="auto"/>
        <w:jc w:val="center"/>
        <w:rPr>
          <w:rFonts w:ascii="Cambria" w:hAnsi="Cambria"/>
        </w:rPr>
      </w:pPr>
    </w:p>
    <w:p w:rsidR="00BC525A" w:rsidRDefault="00BC525A" w:rsidP="00A50738">
      <w:pPr>
        <w:spacing w:line="360" w:lineRule="auto"/>
        <w:jc w:val="center"/>
        <w:rPr>
          <w:rFonts w:ascii="Cambria" w:hAnsi="Cambria"/>
        </w:rPr>
      </w:pPr>
      <w:proofErr w:type="spellStart"/>
      <w:r>
        <w:rPr>
          <w:rFonts w:ascii="Cambria" w:hAnsi="Cambria"/>
        </w:rPr>
        <w:t>Meriluci</w:t>
      </w:r>
      <w:proofErr w:type="spellEnd"/>
      <w:r>
        <w:rPr>
          <w:rFonts w:ascii="Cambria" w:hAnsi="Cambria"/>
        </w:rPr>
        <w:t xml:space="preserve"> Moraes Martins</w:t>
      </w:r>
    </w:p>
    <w:p w:rsidR="00BC525A" w:rsidRPr="00B83A7F" w:rsidRDefault="00BC525A" w:rsidP="00A50738">
      <w:pPr>
        <w:spacing w:line="360" w:lineRule="auto"/>
        <w:jc w:val="center"/>
        <w:rPr>
          <w:rFonts w:ascii="Cambria" w:hAnsi="Cambria"/>
        </w:rPr>
      </w:pPr>
      <w:r w:rsidRPr="00B83A7F">
        <w:rPr>
          <w:rFonts w:ascii="Cambria" w:hAnsi="Cambria"/>
        </w:rPr>
        <w:t>Presidente do C</w:t>
      </w:r>
      <w:r w:rsidR="00E05B6D">
        <w:rPr>
          <w:rFonts w:ascii="Cambria" w:hAnsi="Cambria"/>
        </w:rPr>
        <w:t>MDCAA</w:t>
      </w:r>
    </w:p>
    <w:p w:rsidR="00BC525A" w:rsidRPr="00B83A7F" w:rsidRDefault="00BC525A" w:rsidP="00BC525A">
      <w:pPr>
        <w:spacing w:line="360" w:lineRule="auto"/>
        <w:jc w:val="center"/>
        <w:rPr>
          <w:rFonts w:ascii="Cambria" w:hAnsi="Cambria"/>
        </w:rPr>
      </w:pPr>
    </w:p>
    <w:p w:rsidR="00BC525A" w:rsidRPr="00B83A7F" w:rsidRDefault="00BC525A" w:rsidP="00BC525A">
      <w:pPr>
        <w:autoSpaceDE w:val="0"/>
        <w:autoSpaceDN w:val="0"/>
        <w:adjustRightInd w:val="0"/>
        <w:spacing w:line="360" w:lineRule="auto"/>
        <w:jc w:val="center"/>
        <w:rPr>
          <w:rFonts w:ascii="Cambria" w:hAnsi="Cambria"/>
          <w:b/>
          <w:bCs/>
          <w:sz w:val="20"/>
        </w:rPr>
      </w:pPr>
    </w:p>
    <w:p w:rsidR="006A0589" w:rsidRPr="006B3940" w:rsidRDefault="006A0589" w:rsidP="00BC525A">
      <w:pPr>
        <w:ind w:firstLine="142"/>
        <w:rPr>
          <w:rFonts w:ascii="Arial" w:hAnsi="Arial" w:cs="Arial"/>
          <w:sz w:val="24"/>
        </w:rPr>
      </w:pPr>
    </w:p>
    <w:sectPr w:rsidR="006A0589" w:rsidRPr="006B3940" w:rsidSect="006A2F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22A" w:rsidRDefault="00E4422A" w:rsidP="003620ED">
      <w:pPr>
        <w:spacing w:after="0" w:line="240" w:lineRule="auto"/>
      </w:pPr>
      <w:r>
        <w:separator/>
      </w:r>
    </w:p>
  </w:endnote>
  <w:endnote w:type="continuationSeparator" w:id="0">
    <w:p w:rsidR="00E4422A" w:rsidRDefault="00E4422A" w:rsidP="0036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Pr="006A2F13" w:rsidRDefault="00212393" w:rsidP="003620ED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Rua Joaquim Andrade</w:t>
    </w:r>
    <w:r w:rsidR="003620ED" w:rsidRPr="006A2F13">
      <w:rPr>
        <w:sz w:val="20"/>
        <w:szCs w:val="20"/>
      </w:rPr>
      <w:t xml:space="preserve">, </w:t>
    </w:r>
    <w:r>
      <w:rPr>
        <w:sz w:val="20"/>
        <w:szCs w:val="20"/>
      </w:rPr>
      <w:t>40</w:t>
    </w:r>
    <w:r w:rsidR="003620ED" w:rsidRPr="006A2F13">
      <w:rPr>
        <w:sz w:val="20"/>
        <w:szCs w:val="20"/>
      </w:rPr>
      <w:t xml:space="preserve"> – Centro – Araruama – RJ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Telefone: (</w:t>
    </w:r>
    <w:r w:rsidR="00212393">
      <w:rPr>
        <w:sz w:val="20"/>
        <w:szCs w:val="20"/>
      </w:rPr>
      <w:t>22</w:t>
    </w:r>
    <w:r w:rsidRPr="006A2F13">
      <w:rPr>
        <w:sz w:val="20"/>
        <w:szCs w:val="20"/>
      </w:rPr>
      <w:t xml:space="preserve">) </w:t>
    </w:r>
    <w:r w:rsidR="00212393">
      <w:rPr>
        <w:sz w:val="20"/>
        <w:szCs w:val="20"/>
      </w:rPr>
      <w:t>2665</w:t>
    </w:r>
    <w:r w:rsidR="00CE5452">
      <w:rPr>
        <w:sz w:val="20"/>
        <w:szCs w:val="20"/>
      </w:rPr>
      <w:t>-</w:t>
    </w:r>
    <w:r w:rsidR="00212393">
      <w:rPr>
        <w:sz w:val="20"/>
        <w:szCs w:val="20"/>
      </w:rPr>
      <w:t>5642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Site: www.araruama.rj.gov.br</w:t>
    </w:r>
  </w:p>
  <w:p w:rsidR="003620ED" w:rsidRDefault="003620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22A" w:rsidRDefault="00E4422A" w:rsidP="003620ED">
      <w:pPr>
        <w:spacing w:after="0" w:line="240" w:lineRule="auto"/>
      </w:pPr>
      <w:r>
        <w:separator/>
      </w:r>
    </w:p>
  </w:footnote>
  <w:footnote w:type="continuationSeparator" w:id="0">
    <w:p w:rsidR="00E4422A" w:rsidRDefault="00E4422A" w:rsidP="00362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E4422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4" o:spid="_x0000_s2050" type="#_x0000_t75" style="position:absolute;margin-left:0;margin-top:0;width:424.75pt;height:325.55pt;z-index:-251657216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3620ED" w:rsidP="003620ED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610475" cy="1200150"/>
          <wp:effectExtent l="19050" t="0" r="9525" b="0"/>
          <wp:docPr id="1" name="Imagem 0" descr="timbrad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774" cy="120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22A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5" o:spid="_x0000_s2051" type="#_x0000_t75" style="position:absolute;left:0;text-align:left;margin-left:0;margin-top:0;width:424.75pt;height:325.55pt;z-index:-251656192;mso-position-horizontal:center;mso-position-horizontal-relative:margin;mso-position-vertical:center;mso-position-vertical-relative:margin" o:allowincell="f">
          <v:imagedata r:id="rId2" o:title="logo_transparenc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E4422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3" o:spid="_x0000_s2049" type="#_x0000_t75" style="position:absolute;margin-left:0;margin-top:0;width:424.75pt;height:325.55pt;z-index:-251658240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62E7F"/>
    <w:multiLevelType w:val="hybridMultilevel"/>
    <w:tmpl w:val="E6FCFC70"/>
    <w:lvl w:ilvl="0" w:tplc="06C641A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225F5F80"/>
    <w:multiLevelType w:val="hybridMultilevel"/>
    <w:tmpl w:val="784A0E14"/>
    <w:lvl w:ilvl="0" w:tplc="5ECA085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A6CD20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ED"/>
    <w:rsid w:val="00001C59"/>
    <w:rsid w:val="00011B48"/>
    <w:rsid w:val="00016122"/>
    <w:rsid w:val="000319C3"/>
    <w:rsid w:val="00046ED3"/>
    <w:rsid w:val="00053BB1"/>
    <w:rsid w:val="00063BD1"/>
    <w:rsid w:val="00101E02"/>
    <w:rsid w:val="00124847"/>
    <w:rsid w:val="001352BA"/>
    <w:rsid w:val="0016276A"/>
    <w:rsid w:val="00167957"/>
    <w:rsid w:val="001820DD"/>
    <w:rsid w:val="001903A6"/>
    <w:rsid w:val="00190ADA"/>
    <w:rsid w:val="001C4E30"/>
    <w:rsid w:val="001E653C"/>
    <w:rsid w:val="001E6EEF"/>
    <w:rsid w:val="00212393"/>
    <w:rsid w:val="002240BC"/>
    <w:rsid w:val="00233D41"/>
    <w:rsid w:val="00246251"/>
    <w:rsid w:val="00253DDD"/>
    <w:rsid w:val="00271F81"/>
    <w:rsid w:val="002A72B0"/>
    <w:rsid w:val="002D48E9"/>
    <w:rsid w:val="003019D7"/>
    <w:rsid w:val="0033114B"/>
    <w:rsid w:val="00351568"/>
    <w:rsid w:val="003616CC"/>
    <w:rsid w:val="003620ED"/>
    <w:rsid w:val="00385321"/>
    <w:rsid w:val="003954F8"/>
    <w:rsid w:val="003A3AC1"/>
    <w:rsid w:val="004070AD"/>
    <w:rsid w:val="00426A5D"/>
    <w:rsid w:val="004447B5"/>
    <w:rsid w:val="00457742"/>
    <w:rsid w:val="00493867"/>
    <w:rsid w:val="004A72BC"/>
    <w:rsid w:val="004E099E"/>
    <w:rsid w:val="0051443E"/>
    <w:rsid w:val="005320E2"/>
    <w:rsid w:val="0054553D"/>
    <w:rsid w:val="0058230E"/>
    <w:rsid w:val="00595ACB"/>
    <w:rsid w:val="005A1A7D"/>
    <w:rsid w:val="005C467B"/>
    <w:rsid w:val="005D2FBA"/>
    <w:rsid w:val="005E1E5E"/>
    <w:rsid w:val="005E7F8C"/>
    <w:rsid w:val="006126E4"/>
    <w:rsid w:val="00672197"/>
    <w:rsid w:val="006763D2"/>
    <w:rsid w:val="0068091C"/>
    <w:rsid w:val="006A0589"/>
    <w:rsid w:val="006A2F13"/>
    <w:rsid w:val="006A612F"/>
    <w:rsid w:val="006A7503"/>
    <w:rsid w:val="006B3940"/>
    <w:rsid w:val="006E0FE2"/>
    <w:rsid w:val="00713F5B"/>
    <w:rsid w:val="007360EB"/>
    <w:rsid w:val="00747469"/>
    <w:rsid w:val="00747912"/>
    <w:rsid w:val="00750B3C"/>
    <w:rsid w:val="00764F23"/>
    <w:rsid w:val="007653B7"/>
    <w:rsid w:val="00775B99"/>
    <w:rsid w:val="00782624"/>
    <w:rsid w:val="00793A85"/>
    <w:rsid w:val="007D59F0"/>
    <w:rsid w:val="007E7EF2"/>
    <w:rsid w:val="007F01FA"/>
    <w:rsid w:val="007F1241"/>
    <w:rsid w:val="00854C28"/>
    <w:rsid w:val="00855E15"/>
    <w:rsid w:val="00895F38"/>
    <w:rsid w:val="008A454C"/>
    <w:rsid w:val="008C6FFA"/>
    <w:rsid w:val="0091379C"/>
    <w:rsid w:val="00930FBE"/>
    <w:rsid w:val="00946CF0"/>
    <w:rsid w:val="009856A9"/>
    <w:rsid w:val="00986C24"/>
    <w:rsid w:val="009C6815"/>
    <w:rsid w:val="009F3832"/>
    <w:rsid w:val="00A056B4"/>
    <w:rsid w:val="00A128CD"/>
    <w:rsid w:val="00A4356E"/>
    <w:rsid w:val="00A50738"/>
    <w:rsid w:val="00AB2C1A"/>
    <w:rsid w:val="00AB3690"/>
    <w:rsid w:val="00AE4DA1"/>
    <w:rsid w:val="00AE5310"/>
    <w:rsid w:val="00B04E57"/>
    <w:rsid w:val="00B113B2"/>
    <w:rsid w:val="00B73262"/>
    <w:rsid w:val="00B75DD7"/>
    <w:rsid w:val="00B76B91"/>
    <w:rsid w:val="00BA22A8"/>
    <w:rsid w:val="00BA4A4F"/>
    <w:rsid w:val="00BA60E0"/>
    <w:rsid w:val="00BB75DE"/>
    <w:rsid w:val="00BC525A"/>
    <w:rsid w:val="00C103DA"/>
    <w:rsid w:val="00C12FC0"/>
    <w:rsid w:val="00C45AB2"/>
    <w:rsid w:val="00CA1133"/>
    <w:rsid w:val="00CB326B"/>
    <w:rsid w:val="00CE5452"/>
    <w:rsid w:val="00CE70BB"/>
    <w:rsid w:val="00D134CB"/>
    <w:rsid w:val="00D17B01"/>
    <w:rsid w:val="00D17E39"/>
    <w:rsid w:val="00D60469"/>
    <w:rsid w:val="00D84A1B"/>
    <w:rsid w:val="00DA53AF"/>
    <w:rsid w:val="00DD06B1"/>
    <w:rsid w:val="00DD4B10"/>
    <w:rsid w:val="00E00FA6"/>
    <w:rsid w:val="00E05B6D"/>
    <w:rsid w:val="00E4422A"/>
    <w:rsid w:val="00E5326A"/>
    <w:rsid w:val="00E53601"/>
    <w:rsid w:val="00E53883"/>
    <w:rsid w:val="00E578E5"/>
    <w:rsid w:val="00E57902"/>
    <w:rsid w:val="00E6161D"/>
    <w:rsid w:val="00E721BA"/>
    <w:rsid w:val="00E95436"/>
    <w:rsid w:val="00ED1468"/>
    <w:rsid w:val="00ED3829"/>
    <w:rsid w:val="00EF1D73"/>
    <w:rsid w:val="00EF7779"/>
    <w:rsid w:val="00F0002B"/>
    <w:rsid w:val="00F24164"/>
    <w:rsid w:val="00F412E3"/>
    <w:rsid w:val="00F67975"/>
    <w:rsid w:val="00F810F4"/>
    <w:rsid w:val="00F90501"/>
    <w:rsid w:val="00F939F3"/>
    <w:rsid w:val="00F95A0B"/>
    <w:rsid w:val="00F97F8A"/>
    <w:rsid w:val="00FB0F03"/>
    <w:rsid w:val="00FB7BAE"/>
    <w:rsid w:val="00FC4F98"/>
    <w:rsid w:val="00FC59CE"/>
    <w:rsid w:val="00FD215B"/>
    <w:rsid w:val="00FD3011"/>
    <w:rsid w:val="00F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7EAAC39-5342-4115-9B29-DB41BF08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99E"/>
  </w:style>
  <w:style w:type="paragraph" w:styleId="Ttulo1">
    <w:name w:val="heading 1"/>
    <w:basedOn w:val="Normal"/>
    <w:link w:val="Ttulo1Char"/>
    <w:uiPriority w:val="9"/>
    <w:qFormat/>
    <w:rsid w:val="00DD4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BA4A4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4A4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620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620ED"/>
  </w:style>
  <w:style w:type="paragraph" w:styleId="Rodap">
    <w:name w:val="footer"/>
    <w:basedOn w:val="Normal"/>
    <w:link w:val="RodapChar"/>
    <w:uiPriority w:val="99"/>
    <w:unhideWhenUsed/>
    <w:rsid w:val="003620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0ED"/>
  </w:style>
  <w:style w:type="paragraph" w:styleId="Textodebalo">
    <w:name w:val="Balloon Text"/>
    <w:basedOn w:val="Normal"/>
    <w:link w:val="TextodebaloChar"/>
    <w:uiPriority w:val="99"/>
    <w:semiHidden/>
    <w:unhideWhenUsed/>
    <w:rsid w:val="0036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0E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DD4B1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pple-converted-space">
    <w:name w:val="apple-converted-space"/>
    <w:basedOn w:val="Fontepargpadro"/>
    <w:rsid w:val="00DD4B10"/>
  </w:style>
  <w:style w:type="character" w:customStyle="1" w:styleId="Ttulo6Char">
    <w:name w:val="Título 6 Char"/>
    <w:basedOn w:val="Fontepargpadro"/>
    <w:link w:val="Ttulo6"/>
    <w:uiPriority w:val="9"/>
    <w:rsid w:val="00BA4A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4A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C525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C525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OUVIDORIA</cp:lastModifiedBy>
  <cp:revision>2</cp:revision>
  <cp:lastPrinted>2019-03-13T14:55:00Z</cp:lastPrinted>
  <dcterms:created xsi:type="dcterms:W3CDTF">2019-03-20T19:02:00Z</dcterms:created>
  <dcterms:modified xsi:type="dcterms:W3CDTF">2019-03-20T19:02:00Z</dcterms:modified>
</cp:coreProperties>
</file>