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97" w:rsidRDefault="00672197" w:rsidP="00367B02">
      <w:pPr>
        <w:ind w:left="-284"/>
      </w:pPr>
    </w:p>
    <w:p w:rsidR="00BF444E" w:rsidRPr="00BF444E" w:rsidRDefault="00BF444E" w:rsidP="00BF444E">
      <w:pPr>
        <w:pStyle w:val="SemEspaamento"/>
        <w:ind w:left="-284" w:right="-851"/>
        <w:jc w:val="both"/>
        <w:rPr>
          <w:rFonts w:ascii="Times New Roman" w:hAnsi="Times New Roman" w:cs="Times New Roman"/>
          <w:b/>
          <w:u w:val="single"/>
        </w:rPr>
      </w:pPr>
    </w:p>
    <w:p w:rsidR="00D714D6" w:rsidRDefault="00D714D6" w:rsidP="00D714D6">
      <w:pPr>
        <w:pStyle w:val="Ttulo3"/>
        <w:ind w:left="-142" w:right="-851"/>
        <w:rPr>
          <w:color w:val="262626"/>
          <w:szCs w:val="24"/>
        </w:rPr>
      </w:pPr>
      <w:r>
        <w:rPr>
          <w:color w:val="262626"/>
          <w:szCs w:val="24"/>
        </w:rPr>
        <w:t xml:space="preserve">PORTARIA Nº </w:t>
      </w:r>
      <w:r w:rsidR="008065EC">
        <w:rPr>
          <w:color w:val="262626"/>
          <w:szCs w:val="24"/>
        </w:rPr>
        <w:t>193</w:t>
      </w:r>
      <w:r>
        <w:rPr>
          <w:color w:val="262626"/>
          <w:szCs w:val="24"/>
        </w:rPr>
        <w:t xml:space="preserve"> DE </w:t>
      </w:r>
      <w:r w:rsidR="006B7650">
        <w:rPr>
          <w:color w:val="262626"/>
          <w:szCs w:val="24"/>
        </w:rPr>
        <w:t>1</w:t>
      </w:r>
      <w:r w:rsidR="008065EC">
        <w:rPr>
          <w:color w:val="262626"/>
          <w:szCs w:val="24"/>
        </w:rPr>
        <w:t>2</w:t>
      </w:r>
      <w:r>
        <w:rPr>
          <w:color w:val="262626"/>
          <w:szCs w:val="24"/>
        </w:rPr>
        <w:t xml:space="preserve"> DE </w:t>
      </w:r>
      <w:r w:rsidR="008065EC">
        <w:rPr>
          <w:color w:val="262626"/>
          <w:szCs w:val="24"/>
        </w:rPr>
        <w:t>MARÇO</w:t>
      </w:r>
      <w:r>
        <w:rPr>
          <w:color w:val="262626"/>
          <w:szCs w:val="24"/>
        </w:rPr>
        <w:t xml:space="preserve"> DE 201</w:t>
      </w:r>
      <w:r w:rsidR="00180991">
        <w:rPr>
          <w:color w:val="262626"/>
          <w:szCs w:val="24"/>
        </w:rPr>
        <w:t>9</w:t>
      </w:r>
    </w:p>
    <w:p w:rsidR="00D714D6" w:rsidRDefault="00D714D6" w:rsidP="00D714D6">
      <w:pPr>
        <w:ind w:left="-142" w:right="-851"/>
        <w:jc w:val="both"/>
      </w:pPr>
    </w:p>
    <w:p w:rsidR="00D714D6" w:rsidRDefault="00D714D6" w:rsidP="00D714D6">
      <w:pPr>
        <w:ind w:left="-142" w:right="-851"/>
        <w:jc w:val="both"/>
      </w:pPr>
    </w:p>
    <w:p w:rsidR="00D714D6" w:rsidRPr="00D714D6" w:rsidRDefault="00D714D6" w:rsidP="008065EC">
      <w:pPr>
        <w:ind w:left="4253" w:right="-851"/>
        <w:jc w:val="center"/>
        <w:rPr>
          <w:i/>
          <w:color w:val="262626"/>
          <w:szCs w:val="24"/>
        </w:rPr>
      </w:pPr>
      <w:r w:rsidRPr="00D714D6">
        <w:rPr>
          <w:b/>
          <w:i/>
        </w:rPr>
        <w:t xml:space="preserve">RETIFICA A PORTARIA Nº </w:t>
      </w:r>
      <w:r w:rsidR="008065EC">
        <w:rPr>
          <w:b/>
          <w:i/>
        </w:rPr>
        <w:t>120</w:t>
      </w:r>
      <w:r w:rsidRPr="00D714D6">
        <w:rPr>
          <w:b/>
          <w:i/>
        </w:rPr>
        <w:t xml:space="preserve"> DE </w:t>
      </w:r>
      <w:r w:rsidR="008065EC">
        <w:rPr>
          <w:b/>
          <w:i/>
        </w:rPr>
        <w:t>26</w:t>
      </w:r>
      <w:r w:rsidRPr="00D714D6">
        <w:rPr>
          <w:b/>
          <w:i/>
        </w:rPr>
        <w:t xml:space="preserve"> DE </w:t>
      </w:r>
      <w:r w:rsidR="008065EC">
        <w:rPr>
          <w:b/>
          <w:i/>
        </w:rPr>
        <w:t>FEVEREIRO</w:t>
      </w:r>
      <w:r w:rsidRPr="00D714D6">
        <w:rPr>
          <w:b/>
          <w:i/>
        </w:rPr>
        <w:t xml:space="preserve"> DE 201</w:t>
      </w:r>
      <w:r w:rsidR="008065EC">
        <w:rPr>
          <w:b/>
          <w:i/>
        </w:rPr>
        <w:t>9 E DÁ OUTRAS PROVIDÊNCIAS</w:t>
      </w:r>
    </w:p>
    <w:p w:rsidR="00D714D6" w:rsidRDefault="00D714D6" w:rsidP="00D714D6">
      <w:pPr>
        <w:ind w:left="-142" w:right="-851"/>
        <w:jc w:val="both"/>
        <w:rPr>
          <w:b/>
          <w:color w:val="262626"/>
          <w:szCs w:val="24"/>
        </w:rPr>
      </w:pPr>
    </w:p>
    <w:p w:rsidR="00D714D6" w:rsidRDefault="00D714D6" w:rsidP="00D714D6">
      <w:pPr>
        <w:ind w:left="-142" w:right="-851"/>
        <w:jc w:val="both"/>
        <w:rPr>
          <w:b/>
          <w:color w:val="262626"/>
          <w:szCs w:val="24"/>
        </w:rPr>
      </w:pPr>
    </w:p>
    <w:p w:rsidR="00D714D6" w:rsidRDefault="00D714D6" w:rsidP="00D714D6">
      <w:pPr>
        <w:ind w:left="-142" w:right="-851"/>
        <w:jc w:val="both"/>
        <w:rPr>
          <w:color w:val="262626"/>
          <w:szCs w:val="24"/>
        </w:rPr>
      </w:pPr>
    </w:p>
    <w:p w:rsidR="00D714D6" w:rsidRPr="005C0F15" w:rsidRDefault="00D714D6" w:rsidP="00D714D6">
      <w:pPr>
        <w:ind w:left="-142" w:right="-851" w:firstLine="1134"/>
        <w:jc w:val="both"/>
        <w:rPr>
          <w:b/>
          <w:color w:val="262626"/>
          <w:szCs w:val="24"/>
          <w:u w:val="single"/>
        </w:rPr>
      </w:pPr>
      <w:r>
        <w:rPr>
          <w:color w:val="262626"/>
          <w:szCs w:val="24"/>
        </w:rPr>
        <w:t xml:space="preserve">Na Portaria </w:t>
      </w:r>
      <w:r w:rsidR="008065EC">
        <w:rPr>
          <w:color w:val="262626"/>
          <w:szCs w:val="24"/>
        </w:rPr>
        <w:t>nº 120, de 26 de fevereiro de 2019</w:t>
      </w:r>
      <w:r>
        <w:rPr>
          <w:color w:val="262626"/>
          <w:szCs w:val="24"/>
        </w:rPr>
        <w:t xml:space="preserve">, </w:t>
      </w:r>
      <w:r w:rsidR="008065EC">
        <w:rPr>
          <w:color w:val="262626"/>
          <w:szCs w:val="24"/>
        </w:rPr>
        <w:t xml:space="preserve">que nomeia a Comissão Especial de Licitação, para realização de Concurso Público, conforme Processo Administrativo P.A. 45.211/2018, onde se lê: PRESIDENTE: VALDEMIR FREIRE DOS SANTOS, </w:t>
      </w:r>
      <w:r w:rsidR="008065EC" w:rsidRPr="008065EC">
        <w:rPr>
          <w:b/>
          <w:color w:val="262626"/>
          <w:szCs w:val="24"/>
          <w:u w:val="single"/>
        </w:rPr>
        <w:t xml:space="preserve">leia-se: </w:t>
      </w:r>
      <w:r w:rsidR="008065EC">
        <w:rPr>
          <w:b/>
          <w:color w:val="262626"/>
          <w:szCs w:val="24"/>
          <w:u w:val="single"/>
        </w:rPr>
        <w:t xml:space="preserve">PRESIDENTE: </w:t>
      </w:r>
      <w:r w:rsidR="008065EC" w:rsidRPr="008065EC">
        <w:rPr>
          <w:b/>
          <w:color w:val="262626"/>
          <w:szCs w:val="24"/>
          <w:u w:val="single"/>
        </w:rPr>
        <w:t>CAIO BENITES RANGEL -  MATRÍCULA 9956942-8.</w:t>
      </w:r>
    </w:p>
    <w:p w:rsidR="00D714D6" w:rsidRDefault="00D714D6" w:rsidP="00D714D6">
      <w:pPr>
        <w:ind w:left="-142" w:right="-851" w:firstLine="1134"/>
        <w:jc w:val="both"/>
        <w:rPr>
          <w:color w:val="262626"/>
          <w:szCs w:val="24"/>
        </w:rPr>
      </w:pPr>
    </w:p>
    <w:p w:rsidR="00D714D6" w:rsidRDefault="00D714D6" w:rsidP="00D714D6">
      <w:pPr>
        <w:ind w:left="-142" w:right="-851" w:firstLine="1134"/>
        <w:jc w:val="both"/>
        <w:rPr>
          <w:color w:val="262626"/>
          <w:szCs w:val="24"/>
        </w:rPr>
      </w:pPr>
    </w:p>
    <w:p w:rsidR="00D714D6" w:rsidRDefault="00D714D6" w:rsidP="00D714D6">
      <w:pPr>
        <w:ind w:left="-142" w:right="-851" w:firstLine="1134"/>
        <w:jc w:val="both"/>
        <w:rPr>
          <w:color w:val="262626"/>
          <w:szCs w:val="24"/>
        </w:rPr>
      </w:pPr>
    </w:p>
    <w:p w:rsidR="00D714D6" w:rsidRDefault="00D714D6" w:rsidP="00D714D6">
      <w:pPr>
        <w:ind w:left="-142" w:right="-851" w:firstLine="1134"/>
        <w:jc w:val="both"/>
        <w:rPr>
          <w:color w:val="262626"/>
          <w:szCs w:val="24"/>
        </w:rPr>
      </w:pPr>
    </w:p>
    <w:p w:rsidR="00D714D6" w:rsidRDefault="00D714D6" w:rsidP="000A4E50">
      <w:pPr>
        <w:ind w:left="-142" w:right="-851"/>
        <w:jc w:val="center"/>
        <w:rPr>
          <w:color w:val="262626"/>
          <w:szCs w:val="24"/>
        </w:rPr>
      </w:pPr>
      <w:r>
        <w:rPr>
          <w:color w:val="262626"/>
          <w:szCs w:val="24"/>
        </w:rPr>
        <w:t>Registre-se. Publique-se. Cumpra-se.</w:t>
      </w:r>
    </w:p>
    <w:p w:rsidR="00D714D6" w:rsidRDefault="00D714D6" w:rsidP="000A4E50">
      <w:pPr>
        <w:ind w:left="-142" w:right="-851"/>
        <w:jc w:val="center"/>
        <w:rPr>
          <w:color w:val="262626"/>
          <w:szCs w:val="24"/>
        </w:rPr>
      </w:pPr>
      <w:r>
        <w:rPr>
          <w:color w:val="262626"/>
          <w:szCs w:val="24"/>
        </w:rPr>
        <w:t>Gabinete d</w:t>
      </w:r>
      <w:r w:rsidR="006B7650">
        <w:rPr>
          <w:color w:val="262626"/>
          <w:szCs w:val="24"/>
        </w:rPr>
        <w:t>a</w:t>
      </w:r>
      <w:r>
        <w:rPr>
          <w:color w:val="262626"/>
          <w:szCs w:val="24"/>
        </w:rPr>
        <w:t xml:space="preserve"> Prefeit</w:t>
      </w:r>
      <w:r w:rsidR="006B7650">
        <w:rPr>
          <w:color w:val="262626"/>
          <w:szCs w:val="24"/>
        </w:rPr>
        <w:t>a</w:t>
      </w:r>
      <w:r>
        <w:rPr>
          <w:color w:val="262626"/>
          <w:szCs w:val="24"/>
        </w:rPr>
        <w:t xml:space="preserve">, </w:t>
      </w:r>
      <w:r w:rsidR="005C0F15">
        <w:rPr>
          <w:color w:val="262626"/>
          <w:szCs w:val="24"/>
        </w:rPr>
        <w:t>1</w:t>
      </w:r>
      <w:r w:rsidR="008065EC">
        <w:rPr>
          <w:color w:val="262626"/>
          <w:szCs w:val="24"/>
        </w:rPr>
        <w:t>2</w:t>
      </w:r>
      <w:r>
        <w:rPr>
          <w:color w:val="262626"/>
          <w:szCs w:val="24"/>
        </w:rPr>
        <w:t xml:space="preserve"> de </w:t>
      </w:r>
      <w:r w:rsidR="008065EC">
        <w:rPr>
          <w:color w:val="262626"/>
          <w:szCs w:val="24"/>
        </w:rPr>
        <w:t>março</w:t>
      </w:r>
      <w:r>
        <w:rPr>
          <w:color w:val="262626"/>
          <w:szCs w:val="24"/>
        </w:rPr>
        <w:t xml:space="preserve"> de 201</w:t>
      </w:r>
      <w:r w:rsidR="00180991">
        <w:rPr>
          <w:color w:val="262626"/>
          <w:szCs w:val="24"/>
        </w:rPr>
        <w:t>9</w:t>
      </w:r>
    </w:p>
    <w:p w:rsidR="00D714D6" w:rsidRDefault="00D714D6" w:rsidP="000A4E50">
      <w:pPr>
        <w:ind w:left="-142" w:right="-851"/>
        <w:jc w:val="center"/>
        <w:rPr>
          <w:color w:val="262626"/>
          <w:szCs w:val="24"/>
        </w:rPr>
      </w:pPr>
    </w:p>
    <w:p w:rsidR="00D714D6" w:rsidRDefault="00D714D6" w:rsidP="000A4E50">
      <w:pPr>
        <w:ind w:left="-142" w:right="-851"/>
        <w:jc w:val="center"/>
        <w:rPr>
          <w:color w:val="262626"/>
          <w:szCs w:val="24"/>
        </w:rPr>
      </w:pPr>
    </w:p>
    <w:p w:rsidR="00D90517" w:rsidRDefault="00D90517" w:rsidP="000A4E50">
      <w:pPr>
        <w:ind w:left="-142" w:right="-851"/>
        <w:jc w:val="center"/>
        <w:rPr>
          <w:color w:val="262626"/>
          <w:szCs w:val="24"/>
        </w:rPr>
      </w:pPr>
    </w:p>
    <w:p w:rsidR="00EF3269" w:rsidRPr="00FE44F2" w:rsidRDefault="00EF3269" w:rsidP="000A4E50">
      <w:pPr>
        <w:ind w:left="-142" w:right="-851"/>
        <w:contextualSpacing/>
        <w:jc w:val="center"/>
        <w:rPr>
          <w:b/>
          <w:szCs w:val="24"/>
        </w:rPr>
      </w:pPr>
    </w:p>
    <w:p w:rsidR="009E355A" w:rsidRPr="000A4E50" w:rsidRDefault="009E355A" w:rsidP="000A4E50">
      <w:pPr>
        <w:ind w:left="-142" w:right="-851"/>
        <w:contextualSpacing/>
        <w:jc w:val="center"/>
        <w:rPr>
          <w:b/>
          <w:i/>
          <w:sz w:val="28"/>
          <w:szCs w:val="28"/>
        </w:rPr>
      </w:pPr>
      <w:r w:rsidRPr="000A4E50">
        <w:rPr>
          <w:b/>
          <w:i/>
          <w:sz w:val="28"/>
          <w:szCs w:val="28"/>
        </w:rPr>
        <w:t>Lívia Bello</w:t>
      </w:r>
    </w:p>
    <w:p w:rsidR="009E355A" w:rsidRPr="00FE44F2" w:rsidRDefault="009E355A" w:rsidP="000A4E50">
      <w:pPr>
        <w:ind w:left="-142" w:right="-851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“Lívia de Chiquinho”</w:t>
      </w:r>
    </w:p>
    <w:p w:rsidR="00EF3269" w:rsidRPr="00FE44F2" w:rsidRDefault="00EF3269" w:rsidP="000A4E50">
      <w:pPr>
        <w:ind w:left="-142" w:right="-851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Prefeita</w:t>
      </w:r>
    </w:p>
    <w:p w:rsidR="00A152F7" w:rsidRPr="00FE44F2" w:rsidRDefault="00A152F7" w:rsidP="00D714D6">
      <w:pPr>
        <w:ind w:left="-142" w:right="-851"/>
        <w:contextualSpacing/>
        <w:jc w:val="both"/>
        <w:rPr>
          <w:b/>
          <w:szCs w:val="24"/>
        </w:rPr>
      </w:pPr>
    </w:p>
    <w:p w:rsidR="00A152F7" w:rsidRPr="00FE44F2" w:rsidRDefault="00A152F7" w:rsidP="00D714D6">
      <w:pPr>
        <w:ind w:left="-142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Pr="005C0F15" w:rsidRDefault="005C0F15" w:rsidP="005C0F15">
      <w:pPr>
        <w:keepNext/>
        <w:ind w:left="-284" w:right="-851"/>
        <w:jc w:val="both"/>
        <w:outlineLvl w:val="2"/>
        <w:rPr>
          <w:b/>
          <w:noProof/>
          <w:szCs w:val="24"/>
        </w:rPr>
      </w:pPr>
      <w:r w:rsidRPr="005C0F15">
        <w:rPr>
          <w:b/>
          <w:noProof/>
          <w:szCs w:val="24"/>
        </w:rPr>
        <w:t>MT/t</w:t>
      </w:r>
    </w:p>
    <w:sectPr w:rsidR="005C0F15" w:rsidRPr="005C0F15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D88" w:rsidRDefault="00A15D88" w:rsidP="003620ED">
      <w:r>
        <w:separator/>
      </w:r>
    </w:p>
  </w:endnote>
  <w:endnote w:type="continuationSeparator" w:id="0">
    <w:p w:rsidR="00A15D88" w:rsidRDefault="00A15D88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D88" w:rsidRDefault="00A15D88" w:rsidP="003620ED">
      <w:r>
        <w:separator/>
      </w:r>
    </w:p>
  </w:footnote>
  <w:footnote w:type="continuationSeparator" w:id="0">
    <w:p w:rsidR="00A15D88" w:rsidRDefault="00A15D88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5D249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D249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5D249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969DE"/>
    <w:rsid w:val="000A4E50"/>
    <w:rsid w:val="000C2E0D"/>
    <w:rsid w:val="00112531"/>
    <w:rsid w:val="00180991"/>
    <w:rsid w:val="001C4613"/>
    <w:rsid w:val="001E1243"/>
    <w:rsid w:val="00294D49"/>
    <w:rsid w:val="00351568"/>
    <w:rsid w:val="003620ED"/>
    <w:rsid w:val="00367B02"/>
    <w:rsid w:val="003F422C"/>
    <w:rsid w:val="00426029"/>
    <w:rsid w:val="00456BA7"/>
    <w:rsid w:val="004E099E"/>
    <w:rsid w:val="005957A0"/>
    <w:rsid w:val="005B7A34"/>
    <w:rsid w:val="005C0F15"/>
    <w:rsid w:val="005D2493"/>
    <w:rsid w:val="005E59A3"/>
    <w:rsid w:val="00612913"/>
    <w:rsid w:val="00672197"/>
    <w:rsid w:val="0068091C"/>
    <w:rsid w:val="006B7650"/>
    <w:rsid w:val="00707AFF"/>
    <w:rsid w:val="00710C29"/>
    <w:rsid w:val="00771FAE"/>
    <w:rsid w:val="00775B99"/>
    <w:rsid w:val="00783C3B"/>
    <w:rsid w:val="007B2712"/>
    <w:rsid w:val="007D05B0"/>
    <w:rsid w:val="007F1241"/>
    <w:rsid w:val="008065EC"/>
    <w:rsid w:val="00821DB7"/>
    <w:rsid w:val="00885348"/>
    <w:rsid w:val="008C43D3"/>
    <w:rsid w:val="009A524C"/>
    <w:rsid w:val="009E355A"/>
    <w:rsid w:val="009E4BF3"/>
    <w:rsid w:val="00A152F7"/>
    <w:rsid w:val="00A15D88"/>
    <w:rsid w:val="00A6685C"/>
    <w:rsid w:val="00A76D87"/>
    <w:rsid w:val="00A87F89"/>
    <w:rsid w:val="00B65014"/>
    <w:rsid w:val="00BF444E"/>
    <w:rsid w:val="00CB213D"/>
    <w:rsid w:val="00D60469"/>
    <w:rsid w:val="00D714D6"/>
    <w:rsid w:val="00D90517"/>
    <w:rsid w:val="00E6536E"/>
    <w:rsid w:val="00EB75A7"/>
    <w:rsid w:val="00EF3269"/>
    <w:rsid w:val="00EF3472"/>
    <w:rsid w:val="00F05BC2"/>
    <w:rsid w:val="00F41368"/>
    <w:rsid w:val="00F81361"/>
    <w:rsid w:val="00F973D1"/>
    <w:rsid w:val="00FA30EF"/>
    <w:rsid w:val="00FA426A"/>
    <w:rsid w:val="00FD49B5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714D6"/>
    <w:pPr>
      <w:keepNext/>
      <w:ind w:right="-681"/>
      <w:jc w:val="center"/>
      <w:outlineLvl w:val="2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semiHidden/>
    <w:rsid w:val="00D714D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2019-03-12T20:35:00Z</cp:lastPrinted>
  <dcterms:created xsi:type="dcterms:W3CDTF">2019-03-12T20:35:00Z</dcterms:created>
  <dcterms:modified xsi:type="dcterms:W3CDTF">2019-03-12T20:35:00Z</dcterms:modified>
</cp:coreProperties>
</file>