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C86666">
        <w:rPr>
          <w:b/>
          <w:color w:val="000000" w:themeColor="text1"/>
          <w:sz w:val="24"/>
          <w:szCs w:val="24"/>
        </w:rPr>
        <w:t>884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25724">
        <w:rPr>
          <w:b/>
          <w:sz w:val="24"/>
          <w:szCs w:val="24"/>
        </w:rPr>
        <w:t>PEDRO HENRIQUE DE MEDEIROS ROCHA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E25724">
        <w:rPr>
          <w:sz w:val="24"/>
          <w:szCs w:val="24"/>
        </w:rPr>
        <w:t>176.632.907-12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C86666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E25724">
        <w:rPr>
          <w:b/>
          <w:sz w:val="24"/>
          <w:szCs w:val="24"/>
        </w:rPr>
        <w:t xml:space="preserve">PEDRO HENRIQUE DE MEDEIROS ROCHA, </w:t>
      </w:r>
      <w:r w:rsidR="00E25724">
        <w:rPr>
          <w:sz w:val="24"/>
          <w:szCs w:val="24"/>
        </w:rPr>
        <w:t>inscrito no CPF nº 176.632.907-12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28497A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C86666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0326E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0326E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497A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12024"/>
    <w:rsid w:val="00533E5D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E2BE2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B652D"/>
    <w:rsid w:val="00AD3DF6"/>
    <w:rsid w:val="00B67F0E"/>
    <w:rsid w:val="00B95726"/>
    <w:rsid w:val="00BA4B7C"/>
    <w:rsid w:val="00BF01B0"/>
    <w:rsid w:val="00BF1F75"/>
    <w:rsid w:val="00C13383"/>
    <w:rsid w:val="00C7515B"/>
    <w:rsid w:val="00C86666"/>
    <w:rsid w:val="00CA6479"/>
    <w:rsid w:val="00CC0C05"/>
    <w:rsid w:val="00D216E1"/>
    <w:rsid w:val="00D27E83"/>
    <w:rsid w:val="00D62B00"/>
    <w:rsid w:val="00D908B0"/>
    <w:rsid w:val="00DB2F93"/>
    <w:rsid w:val="00E037BA"/>
    <w:rsid w:val="00E04523"/>
    <w:rsid w:val="00E25724"/>
    <w:rsid w:val="00E433D0"/>
    <w:rsid w:val="00EC1629"/>
    <w:rsid w:val="00F13EC6"/>
    <w:rsid w:val="00F50DCF"/>
    <w:rsid w:val="00F55B8E"/>
    <w:rsid w:val="00F85DC3"/>
    <w:rsid w:val="00F9734F"/>
    <w:rsid w:val="00FA7069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C8089-B069-4465-A4B1-A6050A9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9B3A-A9EA-4D91-939C-5E374BDB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2019-11-04T13:02:00Z</dcterms:created>
  <dcterms:modified xsi:type="dcterms:W3CDTF">2019-12-05T16:44:00Z</dcterms:modified>
</cp:coreProperties>
</file>