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B008FC">
        <w:rPr>
          <w:b/>
          <w:sz w:val="24"/>
          <w:szCs w:val="24"/>
        </w:rPr>
        <w:t>1040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057ABD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667EC9" w:rsidRPr="00667EC9">
        <w:rPr>
          <w:b/>
          <w:sz w:val="24"/>
          <w:szCs w:val="24"/>
        </w:rPr>
        <w:t>ALESSANDRA ALVES DOS REIS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667EC9">
        <w:rPr>
          <w:sz w:val="24"/>
          <w:szCs w:val="24"/>
        </w:rPr>
        <w:t>023.502.783-95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B008F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B008FC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B008FC" w:rsidRDefault="00B008FC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667EC9" w:rsidRPr="00667EC9">
        <w:rPr>
          <w:b/>
          <w:sz w:val="24"/>
          <w:szCs w:val="24"/>
        </w:rPr>
        <w:t>ALESSANDRA ALVES DOS REIS</w:t>
      </w:r>
      <w:r w:rsidR="00667EC9">
        <w:rPr>
          <w:b/>
          <w:sz w:val="24"/>
          <w:szCs w:val="24"/>
        </w:rPr>
        <w:t xml:space="preserve">, </w:t>
      </w:r>
      <w:r w:rsidR="00667EC9">
        <w:rPr>
          <w:sz w:val="24"/>
          <w:szCs w:val="24"/>
        </w:rPr>
        <w:t>inscrita no CPF nº 023.502.783-95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9008EE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B008FC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495" w:rsidRDefault="002417C3" w:rsidP="00057ABD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-203835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81495" w:rsidRDefault="002417C3" w:rsidP="00057ABD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81495" w:rsidP="00057ABD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57ABD"/>
    <w:rsid w:val="00063667"/>
    <w:rsid w:val="00082C35"/>
    <w:rsid w:val="000B3311"/>
    <w:rsid w:val="000B7696"/>
    <w:rsid w:val="000E1EFB"/>
    <w:rsid w:val="00105AB1"/>
    <w:rsid w:val="001133B8"/>
    <w:rsid w:val="00114EEA"/>
    <w:rsid w:val="00130313"/>
    <w:rsid w:val="00166D6F"/>
    <w:rsid w:val="00173349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81495"/>
    <w:rsid w:val="00394C82"/>
    <w:rsid w:val="003E70A9"/>
    <w:rsid w:val="00402CF1"/>
    <w:rsid w:val="0043155C"/>
    <w:rsid w:val="004C5CD9"/>
    <w:rsid w:val="004F4EE1"/>
    <w:rsid w:val="00512024"/>
    <w:rsid w:val="005633CD"/>
    <w:rsid w:val="00590565"/>
    <w:rsid w:val="005D2BBE"/>
    <w:rsid w:val="005F195B"/>
    <w:rsid w:val="005F421F"/>
    <w:rsid w:val="006034EC"/>
    <w:rsid w:val="00610B13"/>
    <w:rsid w:val="0066300D"/>
    <w:rsid w:val="00667EC9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D40"/>
    <w:rsid w:val="008F1E18"/>
    <w:rsid w:val="008F6003"/>
    <w:rsid w:val="009008EE"/>
    <w:rsid w:val="009149B4"/>
    <w:rsid w:val="00926078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7537"/>
    <w:rsid w:val="00AB04D1"/>
    <w:rsid w:val="00AB652D"/>
    <w:rsid w:val="00AD3DF6"/>
    <w:rsid w:val="00B008FC"/>
    <w:rsid w:val="00B95726"/>
    <w:rsid w:val="00BA4B7C"/>
    <w:rsid w:val="00BE2A76"/>
    <w:rsid w:val="00BE67B7"/>
    <w:rsid w:val="00BF01B0"/>
    <w:rsid w:val="00BF1F75"/>
    <w:rsid w:val="00C13383"/>
    <w:rsid w:val="00C223CE"/>
    <w:rsid w:val="00C7515B"/>
    <w:rsid w:val="00C8240A"/>
    <w:rsid w:val="00CA6479"/>
    <w:rsid w:val="00CC0C05"/>
    <w:rsid w:val="00D216E1"/>
    <w:rsid w:val="00D27E83"/>
    <w:rsid w:val="00D62B00"/>
    <w:rsid w:val="00D63040"/>
    <w:rsid w:val="00D87C4B"/>
    <w:rsid w:val="00DB2F93"/>
    <w:rsid w:val="00E037BA"/>
    <w:rsid w:val="00E04523"/>
    <w:rsid w:val="00E2678D"/>
    <w:rsid w:val="00E433D0"/>
    <w:rsid w:val="00E6680B"/>
    <w:rsid w:val="00EF4EB9"/>
    <w:rsid w:val="00F13EC6"/>
    <w:rsid w:val="00F447D4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A31EE-213D-4C49-A7CB-AC3106A5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2019-11-01T20:28:00Z</dcterms:created>
  <dcterms:modified xsi:type="dcterms:W3CDTF">2019-11-27T18:32:00Z</dcterms:modified>
</cp:coreProperties>
</file>