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5652B3">
        <w:rPr>
          <w:b/>
          <w:color w:val="000000" w:themeColor="text1"/>
          <w:sz w:val="24"/>
          <w:szCs w:val="24"/>
        </w:rPr>
        <w:t>743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BD1F57" w:rsidRPr="00BD1F57">
        <w:rPr>
          <w:b/>
          <w:sz w:val="24"/>
          <w:szCs w:val="24"/>
        </w:rPr>
        <w:t>ALEXANDRE BESSA CORDEIRO</w:t>
      </w:r>
      <w:r w:rsidRPr="003E6CEA">
        <w:rPr>
          <w:b/>
          <w:sz w:val="24"/>
          <w:szCs w:val="24"/>
        </w:rPr>
        <w:t xml:space="preserve">, </w:t>
      </w:r>
      <w:r w:rsidR="00154D6E">
        <w:rPr>
          <w:sz w:val="24"/>
          <w:szCs w:val="24"/>
        </w:rPr>
        <w:t>inscrito no CPF nº 036.164.437-09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5652B3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5652B3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5652B3" w:rsidRPr="003E6CEA" w:rsidRDefault="005652B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154D6E" w:rsidRPr="00154D6E">
        <w:rPr>
          <w:b/>
          <w:sz w:val="24"/>
          <w:szCs w:val="24"/>
        </w:rPr>
        <w:t>ALEXANDRE BESSA CORDEIRO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154D6E">
        <w:rPr>
          <w:sz w:val="24"/>
          <w:szCs w:val="24"/>
        </w:rPr>
        <w:t>036.164.437-09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5652B3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5652B3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5652B3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438CC"/>
    <w:rsid w:val="00050AE2"/>
    <w:rsid w:val="00053429"/>
    <w:rsid w:val="00082C35"/>
    <w:rsid w:val="000B3311"/>
    <w:rsid w:val="000B7696"/>
    <w:rsid w:val="000E1EFB"/>
    <w:rsid w:val="001133B8"/>
    <w:rsid w:val="00130313"/>
    <w:rsid w:val="00154D6E"/>
    <w:rsid w:val="00160487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20117"/>
    <w:rsid w:val="00530CDB"/>
    <w:rsid w:val="005633CD"/>
    <w:rsid w:val="005652B3"/>
    <w:rsid w:val="005D2BBE"/>
    <w:rsid w:val="005F195B"/>
    <w:rsid w:val="005F421F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D1F57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641ED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9BEE-C505-40C0-B8B8-62237EF1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2019-11-04T13:20:00Z</dcterms:created>
  <dcterms:modified xsi:type="dcterms:W3CDTF">2019-11-26T20:44:00Z</dcterms:modified>
</cp:coreProperties>
</file>