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25A" w:rsidRPr="008B0AFC" w:rsidRDefault="0005425A" w:rsidP="0005425A">
      <w:pPr>
        <w:ind w:left="-284"/>
        <w:jc w:val="center"/>
        <w:rPr>
          <w:b/>
          <w:bCs/>
          <w:sz w:val="20"/>
          <w:u w:val="single"/>
        </w:rPr>
      </w:pPr>
      <w:bookmarkStart w:id="0" w:name="_GoBack"/>
      <w:bookmarkEnd w:id="0"/>
      <w:r w:rsidRPr="008B0AFC">
        <w:rPr>
          <w:b/>
          <w:bCs/>
          <w:sz w:val="20"/>
          <w:u w:val="single"/>
        </w:rPr>
        <w:t>PORTARIA Nº 322 DE 02 DE MAIO DE 2019</w:t>
      </w:r>
    </w:p>
    <w:p w:rsidR="0005425A" w:rsidRPr="008B0AFC" w:rsidRDefault="0005425A" w:rsidP="0005425A">
      <w:pPr>
        <w:ind w:left="-284"/>
        <w:jc w:val="center"/>
        <w:rPr>
          <w:b/>
          <w:bCs/>
          <w:sz w:val="20"/>
          <w:u w:val="single"/>
        </w:rPr>
      </w:pPr>
    </w:p>
    <w:p w:rsidR="0005425A" w:rsidRPr="008B0AFC" w:rsidRDefault="0005425A" w:rsidP="0005425A">
      <w:pPr>
        <w:ind w:left="-284"/>
        <w:jc w:val="center"/>
        <w:rPr>
          <w:b/>
          <w:bCs/>
          <w:sz w:val="20"/>
        </w:rPr>
      </w:pPr>
      <w:r w:rsidRPr="008B0AFC">
        <w:rPr>
          <w:b/>
          <w:bCs/>
          <w:sz w:val="20"/>
        </w:rPr>
        <w:t xml:space="preserve">REVOGA AS PORTARIAS Nº 009 DE 18 DE JANEIRO DE 2007, Nº 056 DE 11 DE JUNHO DE 2007;  RETIFICA A PORTARIA Nº 252 DE 30 DE AGOSTO DE 2002 QUE APOSENTA POR TEMPO DE CONTRIBUIÇÃO  E IDADE </w:t>
      </w:r>
      <w:r w:rsidRPr="008B0AFC">
        <w:rPr>
          <w:b/>
          <w:sz w:val="20"/>
        </w:rPr>
        <w:t>O SERVIDOR JOÃO GERALDO DE OLIVEIRA</w:t>
      </w:r>
      <w:r w:rsidRPr="008B0AFC">
        <w:rPr>
          <w:b/>
          <w:bCs/>
          <w:sz w:val="20"/>
        </w:rPr>
        <w:t xml:space="preserve"> NO CARGO DE TÉCNICO EM EDIFICAÇÕES – CLASSE D, MATRÍCULA 2044-3 DO QUADRO PERMANENTE.</w:t>
      </w:r>
    </w:p>
    <w:p w:rsidR="0005425A" w:rsidRDefault="0005425A" w:rsidP="0005425A">
      <w:pPr>
        <w:ind w:left="-284"/>
        <w:jc w:val="both"/>
        <w:rPr>
          <w:b/>
          <w:bCs/>
          <w:sz w:val="16"/>
          <w:szCs w:val="16"/>
          <w:u w:val="single"/>
        </w:rPr>
      </w:pPr>
    </w:p>
    <w:p w:rsidR="008B0AFC" w:rsidRPr="008B0AFC" w:rsidRDefault="008B0AFC" w:rsidP="0005425A">
      <w:pPr>
        <w:ind w:left="-284"/>
        <w:jc w:val="both"/>
        <w:rPr>
          <w:b/>
          <w:bCs/>
          <w:sz w:val="16"/>
          <w:szCs w:val="16"/>
          <w:u w:val="single"/>
        </w:rPr>
      </w:pPr>
    </w:p>
    <w:p w:rsidR="0005425A" w:rsidRPr="008B0AFC" w:rsidRDefault="0005425A" w:rsidP="0005425A">
      <w:pPr>
        <w:ind w:left="-284" w:firstLine="710"/>
        <w:jc w:val="both"/>
        <w:rPr>
          <w:bCs/>
          <w:sz w:val="20"/>
        </w:rPr>
      </w:pPr>
      <w:r w:rsidRPr="008B0AFC">
        <w:rPr>
          <w:b/>
          <w:bCs/>
          <w:sz w:val="20"/>
        </w:rPr>
        <w:t xml:space="preserve">A </w:t>
      </w:r>
      <w:r w:rsidRPr="008B0AFC">
        <w:rPr>
          <w:b/>
          <w:bCs/>
          <w:iCs/>
          <w:sz w:val="20"/>
        </w:rPr>
        <w:t>PREFEITA DE ARARUAMA</w:t>
      </w:r>
      <w:r w:rsidRPr="008B0AFC">
        <w:rPr>
          <w:bCs/>
          <w:sz w:val="20"/>
        </w:rPr>
        <w:t>, no uso de suas atribuições e competência conferidas por Lei, considerando o que restou provado nos autos dos Processos Administrativo IBASMA nº 9873 de 04 de junho de 1999 e nº 307 de 30 de maio de 2005;</w:t>
      </w:r>
    </w:p>
    <w:p w:rsidR="0005425A" w:rsidRPr="008B0AFC" w:rsidRDefault="0005425A" w:rsidP="0005425A">
      <w:pPr>
        <w:ind w:left="-284" w:firstLine="710"/>
        <w:jc w:val="both"/>
        <w:rPr>
          <w:bCs/>
          <w:sz w:val="20"/>
        </w:rPr>
      </w:pPr>
    </w:p>
    <w:p w:rsidR="0005425A" w:rsidRPr="008B0AFC" w:rsidRDefault="0005425A" w:rsidP="0005425A">
      <w:pPr>
        <w:ind w:left="-284"/>
        <w:jc w:val="center"/>
        <w:rPr>
          <w:b/>
          <w:bCs/>
          <w:sz w:val="20"/>
        </w:rPr>
      </w:pPr>
      <w:r w:rsidRPr="008B0AFC">
        <w:rPr>
          <w:b/>
          <w:bCs/>
          <w:sz w:val="20"/>
        </w:rPr>
        <w:t>R E S O L V E:</w:t>
      </w:r>
    </w:p>
    <w:p w:rsidR="0005425A" w:rsidRPr="008B0AFC" w:rsidRDefault="0005425A" w:rsidP="0005425A">
      <w:pPr>
        <w:ind w:left="-284"/>
        <w:jc w:val="center"/>
        <w:rPr>
          <w:b/>
          <w:bCs/>
          <w:sz w:val="20"/>
        </w:rPr>
      </w:pPr>
    </w:p>
    <w:p w:rsidR="0005425A" w:rsidRPr="008B0AFC" w:rsidRDefault="0005425A" w:rsidP="0005425A">
      <w:pPr>
        <w:ind w:left="-284" w:firstLine="710"/>
        <w:jc w:val="both"/>
        <w:rPr>
          <w:bCs/>
          <w:sz w:val="20"/>
        </w:rPr>
      </w:pPr>
      <w:r w:rsidRPr="008B0AFC">
        <w:rPr>
          <w:b/>
          <w:bCs/>
          <w:sz w:val="20"/>
        </w:rPr>
        <w:t xml:space="preserve">I - Revogar as Portarias nº 009 de 18 de janeiro de 2007, </w:t>
      </w:r>
      <w:r w:rsidRPr="008B0AFC">
        <w:rPr>
          <w:bCs/>
          <w:sz w:val="20"/>
        </w:rPr>
        <w:t xml:space="preserve">publicada no Jornal Noticia Local, edição 519 de 26 de janeiro de 2007, nº </w:t>
      </w:r>
      <w:r w:rsidRPr="00E92232">
        <w:rPr>
          <w:b/>
          <w:bCs/>
          <w:sz w:val="20"/>
        </w:rPr>
        <w:t>056 de 11 de junho de 2007, nº 056 de 11 de junho de 2007</w:t>
      </w:r>
      <w:r w:rsidRPr="008B0AFC">
        <w:rPr>
          <w:bCs/>
          <w:sz w:val="20"/>
        </w:rPr>
        <w:t xml:space="preserve">, publicada no Jornal Noticia Local, edição 556 de 19 de junho de 2007 e </w:t>
      </w:r>
      <w:r w:rsidRPr="00E92232">
        <w:rPr>
          <w:b/>
          <w:bCs/>
          <w:sz w:val="20"/>
        </w:rPr>
        <w:t>Retificar a Portaria nº 252 de 30 de agosto de 2002</w:t>
      </w:r>
      <w:r w:rsidRPr="008B0AFC">
        <w:rPr>
          <w:bCs/>
          <w:sz w:val="20"/>
        </w:rPr>
        <w:t>, publicada no Jornal Noticia Local, edição 321 de 06 de setembro de 2002, que passa a ter a seguinte redação:</w:t>
      </w:r>
    </w:p>
    <w:p w:rsidR="0005425A" w:rsidRPr="008B0AFC" w:rsidRDefault="0005425A" w:rsidP="0005425A">
      <w:pPr>
        <w:ind w:left="-284"/>
        <w:jc w:val="both"/>
        <w:rPr>
          <w:b/>
          <w:bCs/>
          <w:sz w:val="20"/>
        </w:rPr>
      </w:pPr>
    </w:p>
    <w:p w:rsidR="0005425A" w:rsidRPr="008B0AFC" w:rsidRDefault="0005425A" w:rsidP="0005425A">
      <w:pPr>
        <w:ind w:left="-284" w:firstLine="710"/>
        <w:jc w:val="both"/>
        <w:rPr>
          <w:sz w:val="20"/>
        </w:rPr>
      </w:pPr>
      <w:r w:rsidRPr="008B0AFC">
        <w:rPr>
          <w:b/>
          <w:bCs/>
          <w:sz w:val="20"/>
        </w:rPr>
        <w:t xml:space="preserve">III – APOSENTAR POR TEMPO DE CONTRIBUIÇÃO E IDADE, </w:t>
      </w:r>
      <w:r w:rsidRPr="008B0AFC">
        <w:rPr>
          <w:bCs/>
          <w:sz w:val="20"/>
        </w:rPr>
        <w:t xml:space="preserve">nos termos do inciso III, letra a, do art. 97, Inciso I letra a do art. 98, ambos da Lei Municipal nº 548/86, inciso III, letra a do art. 20 da Lei Orgânica Municipal, c/c inciso III, letra a do art. 40 da Constituição Federal de 1988, o servidor </w:t>
      </w:r>
      <w:r w:rsidRPr="008B0AFC">
        <w:rPr>
          <w:b/>
          <w:sz w:val="20"/>
        </w:rPr>
        <w:t>JOÃO GERALDO DE OLIVEIRA</w:t>
      </w:r>
      <w:r w:rsidRPr="008B0AFC">
        <w:rPr>
          <w:bCs/>
          <w:sz w:val="20"/>
        </w:rPr>
        <w:t>, de</w:t>
      </w:r>
      <w:r w:rsidRPr="008B0AFC">
        <w:rPr>
          <w:sz w:val="20"/>
        </w:rPr>
        <w:t>tentor da matrícula funcional n° 2044-3, inscrito no CPF sob o nº 085.764.917/53 e no PIS/PASEP sob o n° 10010067768, ocupante do cargo de Técnico em Edificações – Classe D, do Quadro Permanente de Pessoal do Município.</w:t>
      </w:r>
    </w:p>
    <w:p w:rsidR="0005425A" w:rsidRPr="008B0AFC" w:rsidRDefault="0005425A" w:rsidP="0005425A">
      <w:pPr>
        <w:ind w:left="-284"/>
        <w:jc w:val="both"/>
        <w:rPr>
          <w:sz w:val="20"/>
        </w:rPr>
      </w:pPr>
    </w:p>
    <w:p w:rsidR="0005425A" w:rsidRPr="008B0AFC" w:rsidRDefault="0005425A" w:rsidP="0005425A">
      <w:pPr>
        <w:spacing w:after="120"/>
        <w:ind w:left="-284" w:firstLine="709"/>
        <w:jc w:val="both"/>
        <w:rPr>
          <w:b/>
          <w:bCs/>
          <w:sz w:val="20"/>
        </w:rPr>
      </w:pPr>
      <w:r w:rsidRPr="008B0AFC">
        <w:rPr>
          <w:b/>
          <w:sz w:val="20"/>
        </w:rPr>
        <w:t>III – AUTORIZAR</w:t>
      </w:r>
      <w:r w:rsidRPr="008B0AFC">
        <w:rPr>
          <w:sz w:val="20"/>
        </w:rPr>
        <w:t xml:space="preserve"> </w:t>
      </w:r>
      <w:r w:rsidRPr="008B0AFC">
        <w:rPr>
          <w:bCs/>
          <w:sz w:val="20"/>
        </w:rPr>
        <w:t xml:space="preserve">o pagamento dos proventos integrais de aposentadoria, que serão pagos mensalmente pelo IBASMA, no valor de R$ </w:t>
      </w:r>
      <w:r w:rsidRPr="008B0AFC">
        <w:rPr>
          <w:sz w:val="20"/>
        </w:rPr>
        <w:t xml:space="preserve">R$ 5.835,27 (cinco mil oitocentos e trinta e cinco reais e vinte e sete centavos) </w:t>
      </w:r>
      <w:r w:rsidRPr="008B0AFC">
        <w:rPr>
          <w:bCs/>
          <w:sz w:val="20"/>
        </w:rPr>
        <w:t>que serão pagos mensalmente pelo IBASMA compostos das seguintes parcelas:</w:t>
      </w:r>
    </w:p>
    <w:p w:rsidR="0005425A" w:rsidRPr="008B0AFC" w:rsidRDefault="0005425A" w:rsidP="0005425A">
      <w:pPr>
        <w:ind w:left="-284"/>
        <w:rPr>
          <w:sz w:val="20"/>
        </w:rPr>
      </w:pPr>
      <w:r w:rsidRPr="008B0AFC">
        <w:rPr>
          <w:b/>
          <w:sz w:val="20"/>
        </w:rPr>
        <w:t>Salário-Base:</w:t>
      </w:r>
      <w:r w:rsidRPr="008B0AFC">
        <w:rPr>
          <w:sz w:val="20"/>
        </w:rPr>
        <w:t>..............................................................................</w:t>
      </w:r>
      <w:r w:rsidR="008B0AFC">
        <w:rPr>
          <w:sz w:val="20"/>
        </w:rPr>
        <w:t>..................</w:t>
      </w:r>
      <w:r w:rsidRPr="008B0AFC">
        <w:rPr>
          <w:sz w:val="20"/>
        </w:rPr>
        <w:t>......................................................R$ 1.097,80</w:t>
      </w:r>
    </w:p>
    <w:p w:rsidR="0005425A" w:rsidRPr="008B0AFC" w:rsidRDefault="0005425A" w:rsidP="0005425A">
      <w:pPr>
        <w:pStyle w:val="SemEspaamento"/>
        <w:ind w:left="-284"/>
        <w:jc w:val="both"/>
        <w:rPr>
          <w:rFonts w:ascii="Times New Roman" w:hAnsi="Times New Roman"/>
          <w:sz w:val="20"/>
          <w:szCs w:val="20"/>
        </w:rPr>
      </w:pPr>
      <w:r w:rsidRPr="008B0AFC">
        <w:rPr>
          <w:rFonts w:ascii="Times New Roman" w:hAnsi="Times New Roman"/>
          <w:sz w:val="20"/>
          <w:szCs w:val="20"/>
        </w:rPr>
        <w:t>Ref. 16 da Lei nº 835/95, Medida Provisória 1824/99</w:t>
      </w:r>
    </w:p>
    <w:p w:rsidR="0005425A" w:rsidRPr="008B0AFC" w:rsidRDefault="0005425A" w:rsidP="0005425A">
      <w:pPr>
        <w:pStyle w:val="SemEspaamento"/>
        <w:ind w:left="-284"/>
        <w:rPr>
          <w:rFonts w:ascii="Times New Roman" w:hAnsi="Times New Roman"/>
          <w:b/>
          <w:sz w:val="20"/>
          <w:szCs w:val="20"/>
        </w:rPr>
      </w:pPr>
      <w:r w:rsidRPr="008B0AFC">
        <w:rPr>
          <w:rFonts w:ascii="Times New Roman" w:hAnsi="Times New Roman"/>
          <w:b/>
          <w:sz w:val="20"/>
          <w:szCs w:val="20"/>
        </w:rPr>
        <w:t>Anuênio 35%;</w:t>
      </w:r>
      <w:r w:rsidRPr="008B0AFC">
        <w:rPr>
          <w:rFonts w:ascii="Times New Roman" w:hAnsi="Times New Roman"/>
          <w:sz w:val="20"/>
          <w:szCs w:val="20"/>
        </w:rPr>
        <w:t>.......................................................................</w:t>
      </w:r>
      <w:r w:rsidR="008B0AFC">
        <w:rPr>
          <w:rFonts w:ascii="Times New Roman" w:hAnsi="Times New Roman"/>
          <w:sz w:val="20"/>
          <w:szCs w:val="20"/>
        </w:rPr>
        <w:t>..................</w:t>
      </w:r>
      <w:r w:rsidRPr="008B0AFC">
        <w:rPr>
          <w:rFonts w:ascii="Times New Roman" w:hAnsi="Times New Roman"/>
          <w:sz w:val="20"/>
          <w:szCs w:val="20"/>
        </w:rPr>
        <w:t>...........................................................R$    909,23</w:t>
      </w:r>
    </w:p>
    <w:p w:rsidR="0005425A" w:rsidRPr="008B0AFC" w:rsidRDefault="0005425A" w:rsidP="0005425A">
      <w:pPr>
        <w:pStyle w:val="SemEspaamento"/>
        <w:ind w:left="-284"/>
        <w:jc w:val="both"/>
        <w:rPr>
          <w:rFonts w:ascii="Times New Roman" w:hAnsi="Times New Roman"/>
          <w:sz w:val="20"/>
          <w:szCs w:val="20"/>
        </w:rPr>
      </w:pPr>
      <w:r w:rsidRPr="008B0AFC">
        <w:rPr>
          <w:rFonts w:ascii="Times New Roman" w:hAnsi="Times New Roman"/>
          <w:sz w:val="20"/>
          <w:szCs w:val="20"/>
        </w:rPr>
        <w:t>LM nº 638/1989, Inc. II, do Art. 99 da Lei nº 548/86</w:t>
      </w:r>
    </w:p>
    <w:p w:rsidR="0005425A" w:rsidRPr="008B0AFC" w:rsidRDefault="0005425A" w:rsidP="0005425A">
      <w:pPr>
        <w:pStyle w:val="SemEspaamento"/>
        <w:ind w:left="-284"/>
        <w:rPr>
          <w:rFonts w:ascii="Times New Roman" w:hAnsi="Times New Roman"/>
          <w:sz w:val="20"/>
          <w:szCs w:val="20"/>
        </w:rPr>
      </w:pPr>
      <w:r w:rsidRPr="008B0AFC">
        <w:rPr>
          <w:rFonts w:ascii="Times New Roman" w:hAnsi="Times New Roman"/>
          <w:b/>
          <w:sz w:val="20"/>
          <w:szCs w:val="20"/>
        </w:rPr>
        <w:t>Incorporação DAS 3 (Diretor de Departamento):</w:t>
      </w:r>
      <w:r w:rsidRPr="008B0AFC">
        <w:rPr>
          <w:rFonts w:ascii="Times New Roman" w:hAnsi="Times New Roman"/>
          <w:sz w:val="20"/>
          <w:szCs w:val="20"/>
        </w:rPr>
        <w:t>...............................</w:t>
      </w:r>
      <w:r w:rsidR="008B0AFC">
        <w:rPr>
          <w:rFonts w:ascii="Times New Roman" w:hAnsi="Times New Roman"/>
          <w:sz w:val="20"/>
          <w:szCs w:val="20"/>
        </w:rPr>
        <w:t>..................</w:t>
      </w:r>
      <w:r w:rsidRPr="008B0AFC">
        <w:rPr>
          <w:rFonts w:ascii="Times New Roman" w:hAnsi="Times New Roman"/>
          <w:sz w:val="20"/>
          <w:szCs w:val="20"/>
        </w:rPr>
        <w:t>........................................R$ 1.500,00</w:t>
      </w:r>
    </w:p>
    <w:p w:rsidR="0005425A" w:rsidRPr="008B0AFC" w:rsidRDefault="0005425A" w:rsidP="0005425A">
      <w:pPr>
        <w:pStyle w:val="SemEspaamento"/>
        <w:ind w:left="-284"/>
        <w:jc w:val="both"/>
        <w:rPr>
          <w:rFonts w:ascii="Times New Roman" w:hAnsi="Times New Roman"/>
          <w:sz w:val="20"/>
          <w:szCs w:val="20"/>
        </w:rPr>
      </w:pPr>
      <w:r w:rsidRPr="008B0AFC">
        <w:rPr>
          <w:rFonts w:ascii="Times New Roman" w:hAnsi="Times New Roman"/>
          <w:sz w:val="20"/>
          <w:szCs w:val="20"/>
        </w:rPr>
        <w:t>Lei Municipal nº 738/92 c/c Tabela II da Lei 835/95</w:t>
      </w:r>
    </w:p>
    <w:p w:rsidR="0005425A" w:rsidRPr="008B0AFC" w:rsidRDefault="0005425A" w:rsidP="0005425A">
      <w:pPr>
        <w:pStyle w:val="SemEspaamento"/>
        <w:ind w:left="-284"/>
        <w:rPr>
          <w:rFonts w:ascii="Times New Roman" w:hAnsi="Times New Roman"/>
          <w:sz w:val="20"/>
          <w:szCs w:val="20"/>
        </w:rPr>
      </w:pPr>
      <w:r w:rsidRPr="008B0AFC">
        <w:rPr>
          <w:rFonts w:ascii="Times New Roman" w:hAnsi="Times New Roman"/>
          <w:b/>
          <w:sz w:val="20"/>
          <w:szCs w:val="20"/>
        </w:rPr>
        <w:t>GPE – 4 Gratificação de Produtividade e Eficiência – 80%:</w:t>
      </w:r>
      <w:r w:rsidRPr="008B0AFC">
        <w:rPr>
          <w:rFonts w:ascii="Times New Roman" w:hAnsi="Times New Roman"/>
          <w:sz w:val="20"/>
          <w:szCs w:val="20"/>
        </w:rPr>
        <w:t>..............................</w:t>
      </w:r>
      <w:r w:rsidR="008B0AFC">
        <w:rPr>
          <w:rFonts w:ascii="Times New Roman" w:hAnsi="Times New Roman"/>
          <w:sz w:val="20"/>
          <w:szCs w:val="20"/>
        </w:rPr>
        <w:t>.................</w:t>
      </w:r>
      <w:r w:rsidRPr="008B0AFC">
        <w:rPr>
          <w:rFonts w:ascii="Times New Roman" w:hAnsi="Times New Roman"/>
          <w:sz w:val="20"/>
          <w:szCs w:val="20"/>
        </w:rPr>
        <w:t>........................R$ 2.078,24</w:t>
      </w:r>
    </w:p>
    <w:p w:rsidR="0005425A" w:rsidRPr="008B0AFC" w:rsidRDefault="0005425A" w:rsidP="0005425A">
      <w:pPr>
        <w:pStyle w:val="SemEspaamento"/>
        <w:ind w:left="-284"/>
        <w:jc w:val="both"/>
        <w:rPr>
          <w:rFonts w:ascii="Times New Roman" w:hAnsi="Times New Roman"/>
          <w:sz w:val="20"/>
          <w:szCs w:val="20"/>
        </w:rPr>
      </w:pPr>
      <w:r w:rsidRPr="008B0AFC">
        <w:rPr>
          <w:rFonts w:ascii="Times New Roman" w:hAnsi="Times New Roman"/>
          <w:sz w:val="20"/>
          <w:szCs w:val="20"/>
        </w:rPr>
        <w:t>Lei Municipal nº 747/93 c/c Inc. II do art. 99 da Lei nº 548/86</w:t>
      </w:r>
    </w:p>
    <w:p w:rsidR="0005425A" w:rsidRPr="008B0AFC" w:rsidRDefault="0005425A" w:rsidP="0005425A">
      <w:pPr>
        <w:pStyle w:val="SemEspaamento"/>
        <w:ind w:left="-284"/>
        <w:rPr>
          <w:rFonts w:ascii="Times New Roman" w:hAnsi="Times New Roman"/>
          <w:b/>
          <w:sz w:val="20"/>
          <w:szCs w:val="20"/>
        </w:rPr>
      </w:pPr>
      <w:r w:rsidRPr="008B0AFC">
        <w:rPr>
          <w:rFonts w:ascii="Times New Roman" w:hAnsi="Times New Roman"/>
          <w:b/>
          <w:sz w:val="20"/>
          <w:szCs w:val="20"/>
        </w:rPr>
        <w:t>Gratificação de Função:</w:t>
      </w:r>
      <w:r w:rsidRPr="008B0AF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</w:t>
      </w:r>
      <w:r w:rsidR="008B0AFC">
        <w:rPr>
          <w:rFonts w:ascii="Times New Roman" w:hAnsi="Times New Roman"/>
          <w:sz w:val="20"/>
          <w:szCs w:val="20"/>
        </w:rPr>
        <w:t>.................</w:t>
      </w:r>
      <w:r w:rsidRPr="008B0AFC">
        <w:rPr>
          <w:rFonts w:ascii="Times New Roman" w:hAnsi="Times New Roman"/>
          <w:sz w:val="20"/>
          <w:szCs w:val="20"/>
        </w:rPr>
        <w:t>...............R$   250,00</w:t>
      </w:r>
    </w:p>
    <w:p w:rsidR="0005425A" w:rsidRPr="008B0AFC" w:rsidRDefault="0005425A" w:rsidP="0005425A">
      <w:pPr>
        <w:pStyle w:val="SemEspaamento"/>
        <w:ind w:left="-284"/>
        <w:jc w:val="both"/>
        <w:rPr>
          <w:rFonts w:ascii="Times New Roman" w:hAnsi="Times New Roman"/>
          <w:sz w:val="20"/>
          <w:szCs w:val="20"/>
        </w:rPr>
      </w:pPr>
      <w:r w:rsidRPr="008B0AFC">
        <w:rPr>
          <w:rFonts w:ascii="Times New Roman" w:hAnsi="Times New Roman"/>
          <w:sz w:val="20"/>
          <w:szCs w:val="20"/>
          <w:lang w:val="en-US"/>
        </w:rPr>
        <w:t xml:space="preserve">Inc. I do Art. 154, Inc. </w:t>
      </w:r>
      <w:r w:rsidRPr="008B0AFC">
        <w:rPr>
          <w:rFonts w:ascii="Times New Roman" w:hAnsi="Times New Roman"/>
          <w:sz w:val="20"/>
          <w:szCs w:val="20"/>
        </w:rPr>
        <w:t>II do Art. 99, ambos da Lei nº 548/86</w:t>
      </w:r>
    </w:p>
    <w:p w:rsidR="0005425A" w:rsidRPr="008B0AFC" w:rsidRDefault="0005425A" w:rsidP="0005425A">
      <w:pPr>
        <w:pStyle w:val="SemEspaamento"/>
        <w:spacing w:after="120"/>
        <w:ind w:left="-284"/>
        <w:rPr>
          <w:rFonts w:ascii="Times New Roman" w:hAnsi="Times New Roman"/>
          <w:b/>
          <w:sz w:val="20"/>
          <w:szCs w:val="20"/>
        </w:rPr>
      </w:pPr>
      <w:r w:rsidRPr="008B0AFC">
        <w:rPr>
          <w:rFonts w:ascii="Times New Roman" w:hAnsi="Times New Roman"/>
          <w:b/>
          <w:sz w:val="20"/>
          <w:szCs w:val="20"/>
        </w:rPr>
        <w:t>Total dos Proventos:.......................................................................................</w:t>
      </w:r>
      <w:r w:rsidR="008B0AFC">
        <w:rPr>
          <w:rFonts w:ascii="Times New Roman" w:hAnsi="Times New Roman"/>
          <w:b/>
          <w:sz w:val="20"/>
          <w:szCs w:val="20"/>
        </w:rPr>
        <w:t>.................</w:t>
      </w:r>
      <w:r w:rsidRPr="008B0AFC">
        <w:rPr>
          <w:rFonts w:ascii="Times New Roman" w:hAnsi="Times New Roman"/>
          <w:b/>
          <w:sz w:val="20"/>
          <w:szCs w:val="20"/>
        </w:rPr>
        <w:t>.................................R$ 5.835,27</w:t>
      </w:r>
    </w:p>
    <w:p w:rsidR="0005425A" w:rsidRPr="008B0AFC" w:rsidRDefault="0005425A" w:rsidP="0005425A">
      <w:pPr>
        <w:pStyle w:val="SemEspaamento"/>
        <w:spacing w:after="240"/>
        <w:ind w:left="-284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8B0AFC">
        <w:rPr>
          <w:rFonts w:ascii="Times New Roman" w:hAnsi="Times New Roman"/>
          <w:b/>
          <w:sz w:val="20"/>
          <w:szCs w:val="20"/>
        </w:rPr>
        <w:t xml:space="preserve">§ 1º - </w:t>
      </w:r>
      <w:r w:rsidRPr="008B0AFC">
        <w:rPr>
          <w:rFonts w:ascii="Times New Roman" w:hAnsi="Times New Roman"/>
          <w:sz w:val="20"/>
          <w:szCs w:val="20"/>
        </w:rPr>
        <w:t>A revisão dos proventos obedecerá ao contido no art. do art. 7</w:t>
      </w:r>
      <w:r w:rsidRPr="008B0AFC">
        <w:rPr>
          <w:rFonts w:ascii="Times New Roman" w:hAnsi="Times New Roman"/>
          <w:bCs/>
          <w:sz w:val="20"/>
          <w:szCs w:val="20"/>
        </w:rPr>
        <w:t>º da EC nº. 41/2003</w:t>
      </w:r>
      <w:r w:rsidRPr="008B0AFC">
        <w:rPr>
          <w:rFonts w:ascii="Times New Roman" w:hAnsi="Times New Roman"/>
          <w:sz w:val="20"/>
          <w:szCs w:val="20"/>
        </w:rPr>
        <w:t>, ou seja, deverá acompanhar a remuneração dos servidores ativos,</w:t>
      </w:r>
      <w:r w:rsidRPr="008B0AFC">
        <w:rPr>
          <w:rFonts w:ascii="Times New Roman" w:hAnsi="Times New Roman"/>
          <w:b/>
          <w:sz w:val="20"/>
          <w:szCs w:val="20"/>
        </w:rPr>
        <w:t xml:space="preserve"> </w:t>
      </w:r>
      <w:r w:rsidRPr="008B0AFC">
        <w:rPr>
          <w:rFonts w:ascii="Times New Roman" w:hAnsi="Times New Roman"/>
          <w:sz w:val="20"/>
          <w:szCs w:val="20"/>
          <w:u w:val="single"/>
        </w:rPr>
        <w:t>provido de paridade.</w:t>
      </w:r>
    </w:p>
    <w:p w:rsidR="0005425A" w:rsidRPr="008B0AFC" w:rsidRDefault="0005425A" w:rsidP="0005425A">
      <w:pPr>
        <w:ind w:left="-284" w:firstLine="710"/>
        <w:jc w:val="both"/>
        <w:rPr>
          <w:bCs/>
          <w:sz w:val="20"/>
        </w:rPr>
      </w:pPr>
      <w:r w:rsidRPr="008B0AFC">
        <w:rPr>
          <w:b/>
          <w:bCs/>
          <w:sz w:val="20"/>
        </w:rPr>
        <w:t xml:space="preserve">IV – </w:t>
      </w:r>
      <w:r w:rsidRPr="008B0AFC">
        <w:rPr>
          <w:bCs/>
          <w:sz w:val="20"/>
        </w:rPr>
        <w:t>Esta Portaria entra em vigor na data de sua publicação.</w:t>
      </w:r>
    </w:p>
    <w:p w:rsidR="00A8319D" w:rsidRPr="008B0AFC" w:rsidRDefault="00A8319D" w:rsidP="0005425A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:rsidR="00860A12" w:rsidRPr="008B0AFC" w:rsidRDefault="0023607F" w:rsidP="0005425A">
      <w:pPr>
        <w:pStyle w:val="SemEspaamento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8B0AFC">
        <w:rPr>
          <w:rFonts w:ascii="Times New Roman" w:hAnsi="Times New Roman" w:cs="Times New Roman"/>
          <w:sz w:val="20"/>
          <w:szCs w:val="20"/>
        </w:rPr>
        <w:t>R</w:t>
      </w:r>
      <w:r w:rsidR="00860A12" w:rsidRPr="008B0AFC">
        <w:rPr>
          <w:rFonts w:ascii="Times New Roman" w:hAnsi="Times New Roman" w:cs="Times New Roman"/>
          <w:sz w:val="20"/>
          <w:szCs w:val="20"/>
        </w:rPr>
        <w:t>egistre-se. Publique-se. Cumpra-se.</w:t>
      </w:r>
    </w:p>
    <w:p w:rsidR="00860A12" w:rsidRPr="008B0AFC" w:rsidRDefault="00860A12" w:rsidP="0005425A">
      <w:pPr>
        <w:pStyle w:val="SemEspaamento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8B0AFC">
        <w:rPr>
          <w:rFonts w:ascii="Times New Roman" w:hAnsi="Times New Roman" w:cs="Times New Roman"/>
          <w:sz w:val="20"/>
          <w:szCs w:val="20"/>
        </w:rPr>
        <w:t xml:space="preserve">Gabinete da Prefeita, </w:t>
      </w:r>
      <w:r w:rsidR="0005425A" w:rsidRPr="008B0AFC">
        <w:rPr>
          <w:rFonts w:ascii="Times New Roman" w:hAnsi="Times New Roman" w:cs="Times New Roman"/>
          <w:sz w:val="20"/>
          <w:szCs w:val="20"/>
        </w:rPr>
        <w:t>02</w:t>
      </w:r>
      <w:r w:rsidRPr="008B0AFC">
        <w:rPr>
          <w:rFonts w:ascii="Times New Roman" w:hAnsi="Times New Roman" w:cs="Times New Roman"/>
          <w:sz w:val="20"/>
          <w:szCs w:val="20"/>
        </w:rPr>
        <w:t xml:space="preserve"> de </w:t>
      </w:r>
      <w:r w:rsidR="0005425A" w:rsidRPr="008B0AFC">
        <w:rPr>
          <w:rFonts w:ascii="Times New Roman" w:hAnsi="Times New Roman" w:cs="Times New Roman"/>
          <w:sz w:val="20"/>
          <w:szCs w:val="20"/>
        </w:rPr>
        <w:t>maio</w:t>
      </w:r>
      <w:r w:rsidRPr="008B0AFC">
        <w:rPr>
          <w:rFonts w:ascii="Times New Roman" w:hAnsi="Times New Roman" w:cs="Times New Roman"/>
          <w:sz w:val="20"/>
          <w:szCs w:val="20"/>
        </w:rPr>
        <w:t xml:space="preserve"> de 201</w:t>
      </w:r>
      <w:r w:rsidR="00924B1A" w:rsidRPr="008B0AFC">
        <w:rPr>
          <w:rFonts w:ascii="Times New Roman" w:hAnsi="Times New Roman" w:cs="Times New Roman"/>
          <w:sz w:val="20"/>
          <w:szCs w:val="20"/>
        </w:rPr>
        <w:t>9</w:t>
      </w:r>
    </w:p>
    <w:p w:rsidR="00860A12" w:rsidRPr="008B0AFC" w:rsidRDefault="00860A12" w:rsidP="0005425A">
      <w:pPr>
        <w:pStyle w:val="SemEspaamento"/>
        <w:ind w:left="-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60A12" w:rsidRPr="008B0AFC" w:rsidRDefault="00860A12" w:rsidP="0005425A">
      <w:pPr>
        <w:pStyle w:val="SemEspaamen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B83D97" w:rsidRPr="0005425A" w:rsidRDefault="00B83D97" w:rsidP="0005425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21382" w:rsidRPr="0005425A" w:rsidRDefault="00421382" w:rsidP="0005425A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BC563D" w:rsidRPr="008B0AFC" w:rsidRDefault="00BC563D" w:rsidP="008B0AFC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B0AFC">
        <w:rPr>
          <w:b/>
          <w:i/>
          <w:sz w:val="28"/>
          <w:szCs w:val="28"/>
        </w:rPr>
        <w:t>Lívia Bello</w:t>
      </w:r>
    </w:p>
    <w:p w:rsidR="00BC563D" w:rsidRPr="008B0AFC" w:rsidRDefault="00BC563D" w:rsidP="008B0AFC">
      <w:pPr>
        <w:ind w:left="-284"/>
        <w:jc w:val="center"/>
        <w:rPr>
          <w:b/>
          <w:szCs w:val="24"/>
        </w:rPr>
      </w:pPr>
      <w:r w:rsidRPr="008B0AFC">
        <w:rPr>
          <w:b/>
          <w:szCs w:val="24"/>
        </w:rPr>
        <w:t>“Lívia de Chiquinho”</w:t>
      </w:r>
    </w:p>
    <w:p w:rsidR="00421382" w:rsidRPr="008B0AFC" w:rsidRDefault="00BC563D" w:rsidP="008B0AFC">
      <w:pPr>
        <w:ind w:left="-284"/>
        <w:jc w:val="center"/>
        <w:rPr>
          <w:b/>
          <w:szCs w:val="24"/>
        </w:rPr>
      </w:pPr>
      <w:r w:rsidRPr="008B0AFC">
        <w:rPr>
          <w:b/>
          <w:szCs w:val="24"/>
        </w:rPr>
        <w:t>Prefeita</w:t>
      </w:r>
    </w:p>
    <w:sectPr w:rsidR="00421382" w:rsidRPr="008B0AFC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97E" w:rsidRDefault="0056597E" w:rsidP="003620ED">
      <w:r>
        <w:separator/>
      </w:r>
    </w:p>
  </w:endnote>
  <w:endnote w:type="continuationSeparator" w:id="0">
    <w:p w:rsidR="0056597E" w:rsidRDefault="0056597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97E" w:rsidRDefault="0056597E" w:rsidP="003620ED">
      <w:r>
        <w:separator/>
      </w:r>
    </w:p>
  </w:footnote>
  <w:footnote w:type="continuationSeparator" w:id="0">
    <w:p w:rsidR="0056597E" w:rsidRDefault="0056597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659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597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659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5425A"/>
    <w:rsid w:val="000558D9"/>
    <w:rsid w:val="00056935"/>
    <w:rsid w:val="0007229E"/>
    <w:rsid w:val="00086BC1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C4613"/>
    <w:rsid w:val="001E1243"/>
    <w:rsid w:val="002039FA"/>
    <w:rsid w:val="0021697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A61C9"/>
    <w:rsid w:val="004B32EC"/>
    <w:rsid w:val="004D09DD"/>
    <w:rsid w:val="004E099E"/>
    <w:rsid w:val="00501706"/>
    <w:rsid w:val="00532433"/>
    <w:rsid w:val="005443E3"/>
    <w:rsid w:val="0056597E"/>
    <w:rsid w:val="0056775C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0AFC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B4076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357A5"/>
    <w:rsid w:val="00B36B3C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15B4A"/>
    <w:rsid w:val="00E42889"/>
    <w:rsid w:val="00E42A97"/>
    <w:rsid w:val="00E45A32"/>
    <w:rsid w:val="00E535DB"/>
    <w:rsid w:val="00E6536E"/>
    <w:rsid w:val="00E74FB2"/>
    <w:rsid w:val="00E83FD5"/>
    <w:rsid w:val="00E84B8E"/>
    <w:rsid w:val="00E92232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70F07CF-80C1-4DEF-BD77-CD70FF78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70854-4A01-4119-99B1-C52C345F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2019-05-29T20:21:00Z</dcterms:created>
  <dcterms:modified xsi:type="dcterms:W3CDTF">2019-05-29T20:21:00Z</dcterms:modified>
</cp:coreProperties>
</file>