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4E" w:rsidRDefault="00DF6B4E" w:rsidP="00DF6B4E">
      <w:pPr>
        <w:tabs>
          <w:tab w:val="left" w:pos="-1920"/>
        </w:tabs>
        <w:ind w:left="-284"/>
        <w:jc w:val="center"/>
        <w:rPr>
          <w:b/>
          <w:bCs/>
          <w:szCs w:val="24"/>
          <w:u w:val="single"/>
        </w:rPr>
      </w:pPr>
      <w:bookmarkStart w:id="0" w:name="_GoBack"/>
      <w:bookmarkEnd w:id="0"/>
    </w:p>
    <w:p w:rsidR="00DF6B4E" w:rsidRPr="00DF6B4E" w:rsidRDefault="00DF6B4E" w:rsidP="00DF6B4E">
      <w:pPr>
        <w:tabs>
          <w:tab w:val="left" w:pos="-1920"/>
        </w:tabs>
        <w:ind w:left="-284"/>
        <w:jc w:val="center"/>
        <w:rPr>
          <w:b/>
          <w:bCs/>
          <w:szCs w:val="24"/>
          <w:u w:val="single"/>
        </w:rPr>
      </w:pPr>
      <w:r w:rsidRPr="00DF6B4E">
        <w:rPr>
          <w:b/>
          <w:bCs/>
          <w:szCs w:val="24"/>
          <w:u w:val="single"/>
        </w:rPr>
        <w:t xml:space="preserve">PORTARIA Nº </w:t>
      </w:r>
      <w:r>
        <w:rPr>
          <w:b/>
          <w:bCs/>
          <w:szCs w:val="24"/>
          <w:u w:val="single"/>
        </w:rPr>
        <w:t xml:space="preserve">244 </w:t>
      </w:r>
      <w:r w:rsidRPr="00DF6B4E">
        <w:rPr>
          <w:b/>
          <w:bCs/>
          <w:szCs w:val="24"/>
          <w:u w:val="single"/>
        </w:rPr>
        <w:t>DE</w:t>
      </w:r>
      <w:r>
        <w:rPr>
          <w:b/>
          <w:bCs/>
          <w:szCs w:val="24"/>
          <w:u w:val="single"/>
        </w:rPr>
        <w:t xml:space="preserve"> 12 DE MAIO </w:t>
      </w:r>
      <w:r w:rsidRPr="00DF6B4E">
        <w:rPr>
          <w:b/>
          <w:bCs/>
          <w:szCs w:val="24"/>
          <w:u w:val="single"/>
        </w:rPr>
        <w:t>DE</w:t>
      </w:r>
      <w:r>
        <w:rPr>
          <w:b/>
          <w:bCs/>
          <w:szCs w:val="24"/>
          <w:u w:val="single"/>
        </w:rPr>
        <w:t xml:space="preserve"> 2017</w:t>
      </w:r>
    </w:p>
    <w:p w:rsidR="00DF6B4E" w:rsidRPr="00DF6B4E" w:rsidRDefault="00DF6B4E" w:rsidP="00DF6B4E">
      <w:pPr>
        <w:tabs>
          <w:tab w:val="left" w:pos="-1920"/>
        </w:tabs>
        <w:ind w:left="-284"/>
        <w:jc w:val="both"/>
        <w:rPr>
          <w:b/>
          <w:bCs/>
          <w:szCs w:val="24"/>
        </w:rPr>
      </w:pPr>
    </w:p>
    <w:p w:rsidR="00DF6B4E" w:rsidRPr="00DF6B4E" w:rsidRDefault="00DF6B4E" w:rsidP="00DF6B4E">
      <w:pPr>
        <w:tabs>
          <w:tab w:val="left" w:pos="-1920"/>
        </w:tabs>
        <w:ind w:left="-284"/>
        <w:jc w:val="both"/>
        <w:rPr>
          <w:b/>
          <w:bCs/>
          <w:szCs w:val="24"/>
        </w:rPr>
      </w:pPr>
    </w:p>
    <w:p w:rsidR="00DF6B4E" w:rsidRDefault="00DF6B4E" w:rsidP="00DF6B4E">
      <w:pPr>
        <w:tabs>
          <w:tab w:val="left" w:pos="-1920"/>
        </w:tabs>
        <w:ind w:left="-284"/>
        <w:jc w:val="center"/>
        <w:rPr>
          <w:b/>
          <w:bCs/>
          <w:szCs w:val="24"/>
        </w:rPr>
      </w:pPr>
      <w:r w:rsidRPr="00DF6B4E">
        <w:rPr>
          <w:b/>
          <w:bCs/>
          <w:szCs w:val="24"/>
        </w:rPr>
        <w:t>RETIFICA A PORTARIA Nº 025 DE 19 DE JANEIRO DE 2017 QUE APOSENTOU POR TEMPO DE CONTRIBUIÇÃO E IDADE A SERVIDORA NILBI LEITE CHAVES, NO CARGO DE OFICIAL ADMINISTRATIVO II, MATRÍCULA 000001-0.</w:t>
      </w:r>
    </w:p>
    <w:p w:rsidR="00DF6B4E" w:rsidRPr="00DF6B4E" w:rsidRDefault="00DF6B4E" w:rsidP="00DF6B4E">
      <w:pPr>
        <w:tabs>
          <w:tab w:val="left" w:pos="-1920"/>
        </w:tabs>
        <w:ind w:left="-284"/>
        <w:jc w:val="center"/>
        <w:rPr>
          <w:b/>
          <w:bCs/>
          <w:szCs w:val="24"/>
        </w:rPr>
      </w:pPr>
    </w:p>
    <w:p w:rsidR="00DF6B4E" w:rsidRPr="00DF6B4E" w:rsidRDefault="00DF6B4E" w:rsidP="00DF6B4E">
      <w:pPr>
        <w:spacing w:line="276" w:lineRule="auto"/>
        <w:ind w:left="-284"/>
        <w:jc w:val="both"/>
        <w:rPr>
          <w:b/>
          <w:bCs/>
          <w:szCs w:val="24"/>
        </w:rPr>
      </w:pPr>
    </w:p>
    <w:p w:rsidR="00DF6B4E" w:rsidRDefault="00DF6B4E" w:rsidP="00DF6B4E">
      <w:pPr>
        <w:spacing w:line="276" w:lineRule="auto"/>
        <w:ind w:left="-284" w:firstLine="710"/>
        <w:jc w:val="both"/>
        <w:rPr>
          <w:szCs w:val="24"/>
        </w:rPr>
      </w:pPr>
      <w:r w:rsidRPr="00DF6B4E">
        <w:rPr>
          <w:b/>
          <w:bCs/>
          <w:szCs w:val="24"/>
        </w:rPr>
        <w:t xml:space="preserve">A </w:t>
      </w:r>
      <w:r w:rsidRPr="00DF6B4E">
        <w:rPr>
          <w:b/>
          <w:bCs/>
          <w:iCs/>
          <w:szCs w:val="24"/>
        </w:rPr>
        <w:t>PREFEITA MUNICIPAL DE ARARUAMA</w:t>
      </w:r>
      <w:r w:rsidRPr="00DF6B4E">
        <w:rPr>
          <w:b/>
          <w:bCs/>
          <w:szCs w:val="24"/>
        </w:rPr>
        <w:t xml:space="preserve">, </w:t>
      </w:r>
      <w:r w:rsidRPr="00DF6B4E">
        <w:rPr>
          <w:szCs w:val="24"/>
        </w:rPr>
        <w:t>no uso de suas atribuições e competência conferidas por Lei, considerando o contido nos autos do Processo Administrativo IBASMA nº 710, de 21 de outubro de 2016;</w:t>
      </w:r>
    </w:p>
    <w:p w:rsidR="00DF6B4E" w:rsidRPr="00DF6B4E" w:rsidRDefault="00DF6B4E" w:rsidP="00DF6B4E">
      <w:pPr>
        <w:spacing w:line="276" w:lineRule="auto"/>
        <w:ind w:left="-284" w:firstLine="710"/>
        <w:jc w:val="both"/>
        <w:rPr>
          <w:szCs w:val="24"/>
        </w:rPr>
      </w:pPr>
    </w:p>
    <w:p w:rsidR="00DF6B4E" w:rsidRPr="00DF6B4E" w:rsidRDefault="00DF6B4E" w:rsidP="00DF6B4E">
      <w:pPr>
        <w:spacing w:line="276" w:lineRule="auto"/>
        <w:ind w:left="-284" w:firstLine="710"/>
        <w:jc w:val="both"/>
        <w:rPr>
          <w:szCs w:val="24"/>
        </w:rPr>
      </w:pPr>
    </w:p>
    <w:p w:rsidR="00DF6B4E" w:rsidRDefault="00DF6B4E" w:rsidP="00DF6B4E">
      <w:pPr>
        <w:spacing w:line="360" w:lineRule="auto"/>
        <w:ind w:left="-284"/>
        <w:jc w:val="center"/>
        <w:rPr>
          <w:b/>
          <w:szCs w:val="24"/>
        </w:rPr>
      </w:pPr>
      <w:r w:rsidRPr="00DF6B4E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DF6B4E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DF6B4E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DF6B4E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DF6B4E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DF6B4E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DF6B4E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DF6B4E">
        <w:rPr>
          <w:b/>
          <w:szCs w:val="24"/>
        </w:rPr>
        <w:t>:</w:t>
      </w:r>
      <w:proofErr w:type="gramEnd"/>
    </w:p>
    <w:p w:rsidR="00DF6B4E" w:rsidRDefault="00DF6B4E" w:rsidP="00DF6B4E">
      <w:pPr>
        <w:spacing w:line="360" w:lineRule="auto"/>
        <w:ind w:left="-284"/>
        <w:jc w:val="center"/>
        <w:rPr>
          <w:b/>
          <w:szCs w:val="24"/>
        </w:rPr>
      </w:pPr>
    </w:p>
    <w:p w:rsidR="00DF6B4E" w:rsidRPr="00DF6B4E" w:rsidRDefault="00DF6B4E" w:rsidP="00DF6B4E">
      <w:pPr>
        <w:spacing w:line="360" w:lineRule="auto"/>
        <w:ind w:left="-284"/>
        <w:jc w:val="center"/>
        <w:rPr>
          <w:b/>
          <w:szCs w:val="24"/>
        </w:rPr>
      </w:pPr>
    </w:p>
    <w:p w:rsidR="00DF6B4E" w:rsidRPr="00DF6B4E" w:rsidRDefault="00DF6B4E" w:rsidP="00DF6B4E">
      <w:pPr>
        <w:tabs>
          <w:tab w:val="left" w:pos="-1920"/>
        </w:tabs>
        <w:ind w:left="-284" w:firstLine="710"/>
        <w:jc w:val="both"/>
        <w:rPr>
          <w:szCs w:val="24"/>
        </w:rPr>
      </w:pPr>
      <w:r w:rsidRPr="00DF6B4E">
        <w:rPr>
          <w:b/>
          <w:bCs/>
          <w:szCs w:val="24"/>
        </w:rPr>
        <w:t>I – Fica retificada a Portaria nº 025 de 19 de janeiro de 2017</w:t>
      </w:r>
      <w:r w:rsidRPr="00DF6B4E">
        <w:rPr>
          <w:bCs/>
          <w:szCs w:val="24"/>
        </w:rPr>
        <w:t>, para fazer constar o C.P.F. correto da servidora, nº 860.635.297-72.</w:t>
      </w:r>
    </w:p>
    <w:p w:rsidR="00DF6B4E" w:rsidRPr="00DF6B4E" w:rsidRDefault="00DF6B4E" w:rsidP="00DF6B4E">
      <w:pPr>
        <w:spacing w:line="360" w:lineRule="auto"/>
        <w:ind w:left="-284" w:firstLine="710"/>
        <w:jc w:val="both"/>
        <w:rPr>
          <w:b/>
          <w:szCs w:val="24"/>
        </w:rPr>
      </w:pPr>
    </w:p>
    <w:p w:rsidR="00DF6B4E" w:rsidRPr="00DF6B4E" w:rsidRDefault="00DF6B4E" w:rsidP="00DF6B4E">
      <w:pPr>
        <w:tabs>
          <w:tab w:val="left" w:pos="-1920"/>
        </w:tabs>
        <w:ind w:left="-284" w:firstLine="710"/>
        <w:jc w:val="both"/>
        <w:rPr>
          <w:bCs/>
          <w:szCs w:val="24"/>
        </w:rPr>
      </w:pPr>
      <w:r w:rsidRPr="00DF6B4E">
        <w:rPr>
          <w:b/>
          <w:bCs/>
          <w:szCs w:val="24"/>
        </w:rPr>
        <w:t xml:space="preserve">II – </w:t>
      </w:r>
      <w:r w:rsidRPr="00DF6B4E">
        <w:rPr>
          <w:bCs/>
          <w:szCs w:val="24"/>
        </w:rPr>
        <w:t>Permanecem inalteradas as demais disposições da Portaria nº 025 de 19 de janeiro de 2017.</w:t>
      </w:r>
    </w:p>
    <w:p w:rsidR="00DF6B4E" w:rsidRPr="00DF6B4E" w:rsidRDefault="00DF6B4E" w:rsidP="00DF6B4E">
      <w:pPr>
        <w:tabs>
          <w:tab w:val="left" w:pos="-1920"/>
        </w:tabs>
        <w:ind w:left="-284" w:firstLine="710"/>
        <w:jc w:val="both"/>
        <w:rPr>
          <w:szCs w:val="24"/>
        </w:rPr>
      </w:pPr>
    </w:p>
    <w:p w:rsidR="00DF6B4E" w:rsidRDefault="00DF6B4E" w:rsidP="00DF6B4E">
      <w:pPr>
        <w:tabs>
          <w:tab w:val="left" w:pos="-1920"/>
        </w:tabs>
        <w:ind w:left="-284" w:firstLine="710"/>
        <w:jc w:val="both"/>
        <w:rPr>
          <w:szCs w:val="24"/>
        </w:rPr>
      </w:pPr>
      <w:r w:rsidRPr="00DF6B4E">
        <w:rPr>
          <w:b/>
          <w:szCs w:val="24"/>
        </w:rPr>
        <w:t>III -</w:t>
      </w:r>
      <w:r w:rsidRPr="00DF6B4E">
        <w:rPr>
          <w:szCs w:val="24"/>
        </w:rPr>
        <w:t xml:space="preserve"> Esta Portaria entra em vigor na data de sua publicação.</w:t>
      </w:r>
    </w:p>
    <w:p w:rsidR="00DF6B4E" w:rsidRDefault="00DF6B4E" w:rsidP="00DF6B4E">
      <w:pPr>
        <w:tabs>
          <w:tab w:val="left" w:pos="-1920"/>
        </w:tabs>
        <w:ind w:left="-284" w:firstLine="710"/>
        <w:jc w:val="both"/>
        <w:rPr>
          <w:szCs w:val="24"/>
        </w:rPr>
      </w:pPr>
    </w:p>
    <w:p w:rsidR="00DF6B4E" w:rsidRDefault="00DF6B4E" w:rsidP="00DF6B4E">
      <w:pPr>
        <w:tabs>
          <w:tab w:val="left" w:pos="-1920"/>
        </w:tabs>
        <w:ind w:left="-284"/>
        <w:jc w:val="center"/>
        <w:rPr>
          <w:szCs w:val="24"/>
        </w:rPr>
      </w:pPr>
    </w:p>
    <w:p w:rsidR="00DF6B4E" w:rsidRDefault="00DF6B4E" w:rsidP="00DF6B4E">
      <w:pPr>
        <w:tabs>
          <w:tab w:val="left" w:pos="-1920"/>
        </w:tabs>
        <w:ind w:left="-284"/>
        <w:jc w:val="center"/>
        <w:rPr>
          <w:szCs w:val="24"/>
        </w:rPr>
      </w:pPr>
      <w:r>
        <w:rPr>
          <w:szCs w:val="24"/>
        </w:rPr>
        <w:t>Registre-se. Publique-se. Cumpra-se.</w:t>
      </w:r>
    </w:p>
    <w:p w:rsidR="00DF6B4E" w:rsidRDefault="00DF6B4E" w:rsidP="00DF6B4E">
      <w:pPr>
        <w:tabs>
          <w:tab w:val="left" w:pos="-1920"/>
        </w:tabs>
        <w:ind w:left="-284"/>
        <w:jc w:val="center"/>
        <w:rPr>
          <w:szCs w:val="24"/>
        </w:rPr>
      </w:pPr>
    </w:p>
    <w:p w:rsidR="00DF6B4E" w:rsidRPr="00DF6B4E" w:rsidRDefault="00DF6B4E" w:rsidP="00DF6B4E">
      <w:pPr>
        <w:tabs>
          <w:tab w:val="left" w:pos="-1920"/>
        </w:tabs>
        <w:ind w:left="-284"/>
        <w:jc w:val="center"/>
        <w:rPr>
          <w:szCs w:val="24"/>
        </w:rPr>
      </w:pPr>
      <w:r>
        <w:rPr>
          <w:szCs w:val="24"/>
        </w:rPr>
        <w:t>Gabinete da Prefeita, 12 de maio de 2017</w:t>
      </w:r>
    </w:p>
    <w:p w:rsidR="00B357A5" w:rsidRPr="00DF6B4E" w:rsidRDefault="00B357A5" w:rsidP="00DF6B4E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B357A5" w:rsidRPr="00DF6B4E" w:rsidRDefault="00B357A5" w:rsidP="00DF6B4E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B357A5" w:rsidRDefault="00B357A5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B357A5" w:rsidRDefault="00B357A5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B357A5" w:rsidRDefault="00B357A5" w:rsidP="00DF6B4E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B357A5" w:rsidRDefault="00B357A5" w:rsidP="00DF6B4E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Default="002A61FD" w:rsidP="00DF6B4E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Lívia </w:t>
      </w:r>
      <w:proofErr w:type="spellStart"/>
      <w:r>
        <w:rPr>
          <w:i/>
          <w:sz w:val="28"/>
          <w:szCs w:val="28"/>
        </w:rPr>
        <w:t>Bello</w:t>
      </w:r>
      <w:proofErr w:type="spellEnd"/>
    </w:p>
    <w:p w:rsidR="002A61FD" w:rsidRDefault="002A61FD" w:rsidP="00DF6B4E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“Lívia de Chiquinho</w:t>
      </w:r>
    </w:p>
    <w:p w:rsidR="002A61FD" w:rsidRDefault="002A61FD" w:rsidP="00DF6B4E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2A61FD" w:rsidRDefault="002A61FD" w:rsidP="00DF6B4E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EF" w:rsidRDefault="00DA22EF" w:rsidP="003620ED">
      <w:r>
        <w:separator/>
      </w:r>
    </w:p>
  </w:endnote>
  <w:endnote w:type="continuationSeparator" w:id="0">
    <w:p w:rsidR="00DA22EF" w:rsidRDefault="00DA22E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EF" w:rsidRDefault="00DA22EF" w:rsidP="003620ED">
      <w:r>
        <w:separator/>
      </w:r>
    </w:p>
  </w:footnote>
  <w:footnote w:type="continuationSeparator" w:id="0">
    <w:p w:rsidR="00DA22EF" w:rsidRDefault="00DA22E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22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22E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22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94D49"/>
    <w:rsid w:val="002A61FD"/>
    <w:rsid w:val="00351568"/>
    <w:rsid w:val="003620ED"/>
    <w:rsid w:val="00367B02"/>
    <w:rsid w:val="003F422C"/>
    <w:rsid w:val="00426029"/>
    <w:rsid w:val="004E099E"/>
    <w:rsid w:val="005957A0"/>
    <w:rsid w:val="005B7A34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D05B0"/>
    <w:rsid w:val="007F1241"/>
    <w:rsid w:val="00821DB7"/>
    <w:rsid w:val="008C43D3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F444E"/>
    <w:rsid w:val="00C05420"/>
    <w:rsid w:val="00C545FC"/>
    <w:rsid w:val="00C61BB2"/>
    <w:rsid w:val="00CB213D"/>
    <w:rsid w:val="00D60469"/>
    <w:rsid w:val="00DA22EF"/>
    <w:rsid w:val="00DF6B4E"/>
    <w:rsid w:val="00E45A32"/>
    <w:rsid w:val="00E6536E"/>
    <w:rsid w:val="00EF3269"/>
    <w:rsid w:val="00EF3472"/>
    <w:rsid w:val="00F05BC2"/>
    <w:rsid w:val="00F32F6D"/>
    <w:rsid w:val="00F81361"/>
    <w:rsid w:val="00F934CA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7D51F1D-3316-48DE-97A8-8260934C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2018-10-10T12:36:00Z</dcterms:created>
  <dcterms:modified xsi:type="dcterms:W3CDTF">2018-10-10T12:36:00Z</dcterms:modified>
</cp:coreProperties>
</file>