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6B0287">
        <w:rPr>
          <w:b/>
          <w:szCs w:val="24"/>
          <w:u w:val="single"/>
        </w:rPr>
        <w:t>0</w:t>
      </w:r>
      <w:r w:rsidR="006A5A6B">
        <w:rPr>
          <w:b/>
          <w:szCs w:val="24"/>
          <w:u w:val="single"/>
        </w:rPr>
        <w:t>56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B0287">
        <w:rPr>
          <w:b/>
          <w:color w:val="0D0D0D" w:themeColor="text1" w:themeTint="F2"/>
          <w:szCs w:val="24"/>
          <w:u w:val="single"/>
        </w:rPr>
        <w:t>2</w:t>
      </w:r>
      <w:r w:rsidR="006A5A6B">
        <w:rPr>
          <w:b/>
          <w:color w:val="0D0D0D" w:themeColor="text1" w:themeTint="F2"/>
          <w:szCs w:val="24"/>
          <w:u w:val="single"/>
        </w:rPr>
        <w:t>7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B0287">
        <w:rPr>
          <w:b/>
          <w:color w:val="0D0D0D" w:themeColor="text1" w:themeTint="F2"/>
          <w:szCs w:val="24"/>
          <w:u w:val="single"/>
        </w:rPr>
        <w:t>FEVEREIRO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6B0287">
        <w:rPr>
          <w:b/>
          <w:szCs w:val="24"/>
          <w:u w:val="single"/>
        </w:rPr>
        <w:t>8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311DBB">
        <w:rPr>
          <w:b/>
          <w:szCs w:val="24"/>
        </w:rPr>
        <w:t xml:space="preserve">PROFESSOR </w:t>
      </w:r>
      <w:r w:rsidR="006B0287">
        <w:rPr>
          <w:b/>
          <w:szCs w:val="24"/>
        </w:rPr>
        <w:t>I</w:t>
      </w:r>
      <w:r w:rsidR="00311DBB">
        <w:rPr>
          <w:b/>
          <w:szCs w:val="24"/>
        </w:rPr>
        <w:t xml:space="preserve"> - PORTUGUES</w:t>
      </w:r>
      <w:r w:rsidR="006B0287">
        <w:rPr>
          <w:b/>
          <w:szCs w:val="24"/>
        </w:rPr>
        <w:t xml:space="preserve"> - </w:t>
      </w:r>
      <w:r w:rsidR="00787E24" w:rsidRPr="00787E24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6A5A6B">
        <w:rPr>
          <w:szCs w:val="24"/>
        </w:rPr>
        <w:t>4</w:t>
      </w:r>
      <w:r>
        <w:rPr>
          <w:szCs w:val="24"/>
        </w:rPr>
        <w:t>.</w:t>
      </w:r>
      <w:r w:rsidR="006A5A6B">
        <w:rPr>
          <w:szCs w:val="24"/>
        </w:rPr>
        <w:t>676</w:t>
      </w:r>
      <w:r>
        <w:rPr>
          <w:szCs w:val="24"/>
        </w:rPr>
        <w:t>/201</w:t>
      </w:r>
      <w:r w:rsidR="006A5A6B">
        <w:rPr>
          <w:szCs w:val="24"/>
        </w:rPr>
        <w:t>8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3C0B25">
        <w:rPr>
          <w:b/>
          <w:szCs w:val="24"/>
        </w:rPr>
        <w:t>ROBERTA DA SILVA COSTA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7F1275">
        <w:rPr>
          <w:szCs w:val="24"/>
        </w:rPr>
        <w:t>10360791-7</w:t>
      </w:r>
      <w:r w:rsidRPr="00787E24">
        <w:rPr>
          <w:szCs w:val="24"/>
        </w:rPr>
        <w:t xml:space="preserve">, emitida em </w:t>
      </w:r>
      <w:r w:rsidR="006B0287">
        <w:rPr>
          <w:szCs w:val="24"/>
        </w:rPr>
        <w:t>0</w:t>
      </w:r>
      <w:r w:rsidR="007F1275">
        <w:rPr>
          <w:szCs w:val="24"/>
        </w:rPr>
        <w:t>2</w:t>
      </w:r>
      <w:r w:rsidRPr="00787E24">
        <w:rPr>
          <w:szCs w:val="24"/>
        </w:rPr>
        <w:t>/</w:t>
      </w:r>
      <w:r w:rsidR="007F1275">
        <w:rPr>
          <w:szCs w:val="24"/>
        </w:rPr>
        <w:t>08</w:t>
      </w:r>
      <w:r w:rsidRPr="00787E24">
        <w:rPr>
          <w:szCs w:val="24"/>
        </w:rPr>
        <w:t>/</w:t>
      </w:r>
      <w:r w:rsidR="00210A79">
        <w:rPr>
          <w:szCs w:val="24"/>
        </w:rPr>
        <w:t>20</w:t>
      </w:r>
      <w:r w:rsidR="006B0287">
        <w:rPr>
          <w:szCs w:val="24"/>
        </w:rPr>
        <w:t>1</w:t>
      </w:r>
      <w:r w:rsidR="007F1275">
        <w:rPr>
          <w:szCs w:val="24"/>
        </w:rPr>
        <w:t>3</w:t>
      </w:r>
      <w:r w:rsidRPr="00787E24">
        <w:rPr>
          <w:szCs w:val="24"/>
        </w:rPr>
        <w:t xml:space="preserve">, expedida pelo </w:t>
      </w:r>
      <w:r w:rsidR="00210A79">
        <w:rPr>
          <w:szCs w:val="24"/>
        </w:rPr>
        <w:t>DETRAN</w:t>
      </w:r>
      <w:r w:rsidR="00B85780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7F1275">
        <w:rPr>
          <w:b/>
          <w:szCs w:val="24"/>
        </w:rPr>
        <w:t>PROFESSOR</w:t>
      </w:r>
      <w:r w:rsidR="006B0287">
        <w:rPr>
          <w:b/>
          <w:szCs w:val="24"/>
        </w:rPr>
        <w:t xml:space="preserve"> I</w:t>
      </w:r>
      <w:r w:rsidR="007F1275">
        <w:rPr>
          <w:b/>
          <w:szCs w:val="24"/>
        </w:rPr>
        <w:t xml:space="preserve"> - PORTUGUES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 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7F1275">
        <w:rPr>
          <w:szCs w:val="24"/>
        </w:rPr>
        <w:t>27</w:t>
      </w:r>
      <w:r w:rsidR="00600295">
        <w:rPr>
          <w:szCs w:val="24"/>
        </w:rPr>
        <w:t>/</w:t>
      </w:r>
      <w:r w:rsidR="006B0287">
        <w:rPr>
          <w:szCs w:val="24"/>
        </w:rPr>
        <w:t>0</w:t>
      </w:r>
      <w:r w:rsidR="00600295">
        <w:rPr>
          <w:szCs w:val="24"/>
        </w:rPr>
        <w:t xml:space="preserve">2/2018,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210A79">
        <w:rPr>
          <w:szCs w:val="24"/>
        </w:rPr>
        <w:t>2</w:t>
      </w:r>
      <w:r w:rsidR="007F1275">
        <w:rPr>
          <w:szCs w:val="24"/>
        </w:rPr>
        <w:t>7</w:t>
      </w:r>
      <w:r w:rsidRPr="00787E24">
        <w:rPr>
          <w:szCs w:val="24"/>
        </w:rPr>
        <w:t xml:space="preserve"> de </w:t>
      </w:r>
      <w:r w:rsidR="006B0287">
        <w:rPr>
          <w:szCs w:val="24"/>
        </w:rPr>
        <w:t>fevereiro de 2018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500" w:rsidRDefault="00E47500" w:rsidP="003620ED">
      <w:r>
        <w:separator/>
      </w:r>
    </w:p>
  </w:endnote>
  <w:endnote w:type="continuationSeparator" w:id="0">
    <w:p w:rsidR="00E47500" w:rsidRDefault="00E4750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500" w:rsidRDefault="00E47500" w:rsidP="003620ED">
      <w:r>
        <w:separator/>
      </w:r>
    </w:p>
  </w:footnote>
  <w:footnote w:type="continuationSeparator" w:id="0">
    <w:p w:rsidR="00E47500" w:rsidRDefault="00E4750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475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750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475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C4613"/>
    <w:rsid w:val="001E1243"/>
    <w:rsid w:val="00210A79"/>
    <w:rsid w:val="0023502E"/>
    <w:rsid w:val="002507DB"/>
    <w:rsid w:val="002872E6"/>
    <w:rsid w:val="00294D49"/>
    <w:rsid w:val="002A61FD"/>
    <w:rsid w:val="00311DBB"/>
    <w:rsid w:val="00351568"/>
    <w:rsid w:val="003620ED"/>
    <w:rsid w:val="00367B02"/>
    <w:rsid w:val="003C0B25"/>
    <w:rsid w:val="003F422C"/>
    <w:rsid w:val="00426029"/>
    <w:rsid w:val="004E099E"/>
    <w:rsid w:val="005957A0"/>
    <w:rsid w:val="005A391F"/>
    <w:rsid w:val="005B7A34"/>
    <w:rsid w:val="005E59A3"/>
    <w:rsid w:val="00600295"/>
    <w:rsid w:val="00603356"/>
    <w:rsid w:val="00634DD4"/>
    <w:rsid w:val="00672197"/>
    <w:rsid w:val="0068091C"/>
    <w:rsid w:val="006865B4"/>
    <w:rsid w:val="006A5A6B"/>
    <w:rsid w:val="006B0287"/>
    <w:rsid w:val="00700202"/>
    <w:rsid w:val="00707AFF"/>
    <w:rsid w:val="00710C29"/>
    <w:rsid w:val="00730194"/>
    <w:rsid w:val="007646ED"/>
    <w:rsid w:val="00775B99"/>
    <w:rsid w:val="00783C3B"/>
    <w:rsid w:val="00787E24"/>
    <w:rsid w:val="007918B4"/>
    <w:rsid w:val="007D05B0"/>
    <w:rsid w:val="007F1241"/>
    <w:rsid w:val="007F1275"/>
    <w:rsid w:val="00821DB7"/>
    <w:rsid w:val="008C43D3"/>
    <w:rsid w:val="0092761B"/>
    <w:rsid w:val="009C28F2"/>
    <w:rsid w:val="009E355A"/>
    <w:rsid w:val="009E4BF3"/>
    <w:rsid w:val="009F34BC"/>
    <w:rsid w:val="00A152F7"/>
    <w:rsid w:val="00A60091"/>
    <w:rsid w:val="00A76D87"/>
    <w:rsid w:val="00A87F89"/>
    <w:rsid w:val="00B513B3"/>
    <w:rsid w:val="00B85780"/>
    <w:rsid w:val="00BF444E"/>
    <w:rsid w:val="00C545FC"/>
    <w:rsid w:val="00CB213D"/>
    <w:rsid w:val="00CB780A"/>
    <w:rsid w:val="00CC26C9"/>
    <w:rsid w:val="00CF2BC8"/>
    <w:rsid w:val="00D57CEF"/>
    <w:rsid w:val="00D60469"/>
    <w:rsid w:val="00E47500"/>
    <w:rsid w:val="00E6536E"/>
    <w:rsid w:val="00EF3269"/>
    <w:rsid w:val="00EF3472"/>
    <w:rsid w:val="00F05BC2"/>
    <w:rsid w:val="00F32F6D"/>
    <w:rsid w:val="00F56282"/>
    <w:rsid w:val="00F81361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F61C71A-C0A7-41EF-A329-5BA80107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2018-10-04T14:07:00Z</dcterms:created>
  <dcterms:modified xsi:type="dcterms:W3CDTF">2018-10-04T14:07:00Z</dcterms:modified>
</cp:coreProperties>
</file>