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2F" w:rsidRPr="006B693F" w:rsidRDefault="0030022F" w:rsidP="00E352E9">
      <w:pPr>
        <w:ind w:left="-284" w:right="-1"/>
        <w:jc w:val="center"/>
        <w:rPr>
          <w:sz w:val="22"/>
          <w:szCs w:val="22"/>
        </w:rPr>
      </w:pPr>
      <w:bookmarkStart w:id="0" w:name="_GoBack"/>
      <w:bookmarkEnd w:id="0"/>
    </w:p>
    <w:p w:rsidR="0057326D" w:rsidRPr="0057326D" w:rsidRDefault="0057326D" w:rsidP="00E352E9">
      <w:pPr>
        <w:spacing w:before="100" w:beforeAutospacing="1" w:after="100" w:afterAutospacing="1"/>
        <w:ind w:right="-1"/>
        <w:contextualSpacing/>
        <w:jc w:val="center"/>
        <w:rPr>
          <w:sz w:val="16"/>
          <w:szCs w:val="16"/>
        </w:rPr>
      </w:pPr>
    </w:p>
    <w:p w:rsidR="00E50D12" w:rsidRPr="00E50D12" w:rsidRDefault="00E50D12" w:rsidP="00E50D12">
      <w:pPr>
        <w:ind w:left="-284"/>
        <w:jc w:val="center"/>
        <w:rPr>
          <w:b/>
          <w:szCs w:val="24"/>
          <w:u w:val="single"/>
        </w:rPr>
      </w:pPr>
      <w:r w:rsidRPr="00E50D12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 xml:space="preserve">2.207 </w:t>
      </w:r>
      <w:r w:rsidRPr="00E50D12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24</w:t>
      </w:r>
      <w:r w:rsidRPr="00E50D12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NOV</w:t>
      </w:r>
      <w:r w:rsidRPr="00E50D12">
        <w:rPr>
          <w:b/>
          <w:szCs w:val="24"/>
          <w:u w:val="single"/>
        </w:rPr>
        <w:t>EMBRO DE 2017.</w:t>
      </w:r>
    </w:p>
    <w:p w:rsidR="00E50D12" w:rsidRDefault="00E50D12" w:rsidP="00E50D12">
      <w:pPr>
        <w:ind w:left="-284"/>
        <w:jc w:val="both"/>
        <w:rPr>
          <w:b/>
          <w:szCs w:val="24"/>
        </w:rPr>
      </w:pPr>
    </w:p>
    <w:p w:rsidR="00E50D12" w:rsidRDefault="00E50D12" w:rsidP="00E50D12">
      <w:pPr>
        <w:ind w:left="3544"/>
        <w:jc w:val="both"/>
        <w:rPr>
          <w:b/>
          <w:i/>
          <w:szCs w:val="24"/>
        </w:rPr>
      </w:pPr>
      <w:r w:rsidRPr="00E50D12">
        <w:rPr>
          <w:b/>
          <w:i/>
          <w:szCs w:val="24"/>
        </w:rPr>
        <w:t>DISPÕE SOBRE O ATENDIMENTO PRIORITÁRIO PARA PORTADORES DE DIABETES MELLITUS NA REDE MUNICIPAL DE SAÚDE, NO MUNICÍPIO DE ARARUAMA E DÁ OUTRAS PROVIDÊNCIAS.</w:t>
      </w:r>
    </w:p>
    <w:p w:rsidR="00E50D12" w:rsidRPr="00E50D12" w:rsidRDefault="00E50D12" w:rsidP="00E50D12">
      <w:pPr>
        <w:ind w:left="3544"/>
        <w:jc w:val="both"/>
        <w:rPr>
          <w:b/>
          <w:i/>
          <w:szCs w:val="24"/>
        </w:rPr>
      </w:pPr>
    </w:p>
    <w:p w:rsidR="00E50D12" w:rsidRDefault="00E50D12" w:rsidP="00E50D12">
      <w:pPr>
        <w:ind w:left="3544"/>
        <w:jc w:val="both"/>
        <w:rPr>
          <w:b/>
          <w:szCs w:val="24"/>
        </w:rPr>
      </w:pPr>
      <w:r w:rsidRPr="00E50D12">
        <w:rPr>
          <w:b/>
          <w:i/>
          <w:szCs w:val="24"/>
        </w:rPr>
        <w:t>(</w:t>
      </w:r>
      <w:r w:rsidRPr="00E50D12">
        <w:rPr>
          <w:b/>
          <w:szCs w:val="24"/>
        </w:rPr>
        <w:t>Projeto de Lei nº 140 de autoria do Vereador Nelson Luiz Siqueira Barbosa)</w:t>
      </w:r>
    </w:p>
    <w:p w:rsidR="00E50D12" w:rsidRPr="00E50D12" w:rsidRDefault="00E50D12" w:rsidP="00E50D12">
      <w:pPr>
        <w:ind w:left="3544"/>
        <w:jc w:val="both"/>
        <w:rPr>
          <w:b/>
          <w:szCs w:val="24"/>
        </w:rPr>
      </w:pPr>
    </w:p>
    <w:p w:rsidR="00E50D12" w:rsidRDefault="00E50D12" w:rsidP="00E50D12">
      <w:pPr>
        <w:ind w:left="-284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  <w:r w:rsidRPr="00E50D12">
        <w:rPr>
          <w:b/>
          <w:szCs w:val="24"/>
        </w:rPr>
        <w:t>A Câmara Municipal de Araruama</w:t>
      </w:r>
      <w:r>
        <w:rPr>
          <w:szCs w:val="24"/>
        </w:rPr>
        <w:t xml:space="preserve"> aprova e a Exma. Sra. Prefeita sanciona a seguinte Lei:</w:t>
      </w:r>
    </w:p>
    <w:p w:rsidR="00E50D12" w:rsidRDefault="00E50D12" w:rsidP="00E50D12">
      <w:pPr>
        <w:ind w:left="-284" w:firstLine="710"/>
        <w:jc w:val="both"/>
        <w:rPr>
          <w:b/>
          <w:szCs w:val="24"/>
        </w:rPr>
      </w:pPr>
    </w:p>
    <w:p w:rsidR="00E50D12" w:rsidRDefault="00E50D12" w:rsidP="00E50D12">
      <w:pPr>
        <w:ind w:left="-284" w:firstLine="710"/>
        <w:jc w:val="both"/>
        <w:rPr>
          <w:b/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Art. 1º.</w:t>
      </w:r>
      <w:r>
        <w:rPr>
          <w:szCs w:val="24"/>
        </w:rPr>
        <w:t xml:space="preserve"> Ficam os hospitais públicos, os centros de saúde, as unidades de pronto atendimento, os postos de saúde, os laboratórios credenciados à Rede Municipal de Saúde e os serviços conveniados pelo SUS de análise clínica, a partir da vigência desta Lei, obrigados a oferecer atendimento diferenciado aos portadores de diabetes mellitus, no tocante aos horários de exames que venham a ser feitos em caráter de jejum total, dando-lhes prioridade no atendimento.</w:t>
      </w: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Art. 2º.</w:t>
      </w:r>
      <w:r>
        <w:rPr>
          <w:szCs w:val="24"/>
        </w:rPr>
        <w:t xml:space="preserve"> A pessoa interessada na obtenção do benefício, que trata esta Lei, deverá requerê-lo, juntando prova de sua condição, ao responsável pelo serviço de coleta, que determinará as providências a serem cumpridas para o atendimento.</w:t>
      </w:r>
    </w:p>
    <w:p w:rsidR="00E50D12" w:rsidRDefault="00E50D12" w:rsidP="00E50D12">
      <w:pPr>
        <w:ind w:left="-284" w:firstLine="710"/>
        <w:jc w:val="both"/>
        <w:rPr>
          <w:b/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  <w:r>
        <w:rPr>
          <w:b/>
          <w:szCs w:val="24"/>
        </w:rPr>
        <w:t>Art. 3º</w:t>
      </w:r>
      <w:r>
        <w:rPr>
          <w:szCs w:val="24"/>
        </w:rPr>
        <w:t>. Esta Lei entra em vigor na data de sua publicação.</w:t>
      </w: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/>
        <w:jc w:val="center"/>
        <w:rPr>
          <w:szCs w:val="24"/>
        </w:rPr>
      </w:pPr>
    </w:p>
    <w:p w:rsidR="00E50D12" w:rsidRDefault="00E50D12" w:rsidP="00E50D12">
      <w:pPr>
        <w:ind w:left="-284"/>
        <w:jc w:val="center"/>
        <w:rPr>
          <w:szCs w:val="24"/>
        </w:rPr>
      </w:pPr>
    </w:p>
    <w:p w:rsidR="00E50D12" w:rsidRDefault="00E50D12" w:rsidP="00E50D12">
      <w:pPr>
        <w:ind w:left="-284"/>
        <w:jc w:val="center"/>
        <w:rPr>
          <w:szCs w:val="24"/>
        </w:rPr>
      </w:pPr>
      <w:r>
        <w:rPr>
          <w:szCs w:val="24"/>
        </w:rPr>
        <w:t xml:space="preserve">Gabinete da Prefeita, 24 de novembro de 2017 </w:t>
      </w: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jc w:val="center"/>
        <w:rPr>
          <w:szCs w:val="24"/>
        </w:rPr>
      </w:pPr>
    </w:p>
    <w:p w:rsidR="0030022F" w:rsidRDefault="0030022F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B90E3A">
      <w:pPr>
        <w:ind w:right="-1"/>
        <w:rPr>
          <w:b/>
          <w:sz w:val="16"/>
          <w:szCs w:val="16"/>
        </w:rPr>
      </w:pPr>
    </w:p>
    <w:sectPr w:rsidR="00DE039A" w:rsidRPr="00DE039A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F5" w:rsidRDefault="00E622F5" w:rsidP="003620ED">
      <w:r>
        <w:separator/>
      </w:r>
    </w:p>
  </w:endnote>
  <w:endnote w:type="continuationSeparator" w:id="0">
    <w:p w:rsidR="00E622F5" w:rsidRDefault="00E622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F5" w:rsidRDefault="00E622F5" w:rsidP="003620ED">
      <w:r>
        <w:separator/>
      </w:r>
    </w:p>
  </w:footnote>
  <w:footnote w:type="continuationSeparator" w:id="0">
    <w:p w:rsidR="00E622F5" w:rsidRDefault="00E622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22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22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22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B3C61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92C58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667D7"/>
    <w:rsid w:val="008671FC"/>
    <w:rsid w:val="00893561"/>
    <w:rsid w:val="00896C42"/>
    <w:rsid w:val="008A688B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4762A"/>
    <w:rsid w:val="00E50D12"/>
    <w:rsid w:val="00E622F5"/>
    <w:rsid w:val="00E65B91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19F8D8-2C5F-48BE-86FE-0B73DDCF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436CE-805C-4167-A011-76703C17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2017-10-17T16:53:00Z</cp:lastPrinted>
  <dcterms:created xsi:type="dcterms:W3CDTF">2018-12-03T13:16:00Z</dcterms:created>
  <dcterms:modified xsi:type="dcterms:W3CDTF">2018-12-03T13:16:00Z</dcterms:modified>
</cp:coreProperties>
</file>