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65" w:rsidRDefault="00542E65" w:rsidP="00792D36">
      <w:pPr>
        <w:ind w:right="-852"/>
        <w:rPr>
          <w:sz w:val="22"/>
          <w:szCs w:val="22"/>
        </w:rPr>
      </w:pPr>
      <w:bookmarkStart w:id="0" w:name="_GoBack"/>
      <w:bookmarkEnd w:id="0"/>
    </w:p>
    <w:p w:rsidR="00792D36" w:rsidRDefault="00792D36" w:rsidP="00792D36">
      <w:pPr>
        <w:jc w:val="both"/>
        <w:rPr>
          <w:szCs w:val="24"/>
        </w:rPr>
      </w:pPr>
    </w:p>
    <w:p w:rsidR="00792D36" w:rsidRPr="00792D36" w:rsidRDefault="00792D36" w:rsidP="00792D36">
      <w:pPr>
        <w:ind w:left="-142" w:right="-852"/>
        <w:jc w:val="center"/>
        <w:rPr>
          <w:b/>
          <w:szCs w:val="24"/>
          <w:u w:val="single"/>
        </w:rPr>
      </w:pPr>
      <w:r w:rsidRPr="00792D36">
        <w:rPr>
          <w:b/>
          <w:szCs w:val="24"/>
          <w:u w:val="single"/>
        </w:rPr>
        <w:t xml:space="preserve">LEI Nº </w:t>
      </w:r>
      <w:r>
        <w:rPr>
          <w:b/>
          <w:szCs w:val="24"/>
          <w:u w:val="single"/>
        </w:rPr>
        <w:t>2.161</w:t>
      </w:r>
      <w:r w:rsidRPr="00792D36">
        <w:rPr>
          <w:b/>
          <w:szCs w:val="24"/>
          <w:u w:val="single"/>
        </w:rPr>
        <w:t xml:space="preserve"> DE 2</w:t>
      </w:r>
      <w:r>
        <w:rPr>
          <w:b/>
          <w:szCs w:val="24"/>
          <w:u w:val="single"/>
        </w:rPr>
        <w:t>0</w:t>
      </w:r>
      <w:r w:rsidRPr="00792D36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FEVEREIRO</w:t>
      </w:r>
      <w:r w:rsidRPr="00792D36">
        <w:rPr>
          <w:b/>
          <w:szCs w:val="24"/>
          <w:u w:val="single"/>
        </w:rPr>
        <w:t xml:space="preserve"> DE 201</w:t>
      </w:r>
      <w:r>
        <w:rPr>
          <w:b/>
          <w:szCs w:val="24"/>
          <w:u w:val="single"/>
        </w:rPr>
        <w:t>7</w:t>
      </w:r>
    </w:p>
    <w:p w:rsidR="00792D36" w:rsidRDefault="00792D36" w:rsidP="00792D36">
      <w:pPr>
        <w:ind w:left="-142" w:right="-852"/>
        <w:jc w:val="both"/>
        <w:rPr>
          <w:szCs w:val="24"/>
        </w:rPr>
      </w:pPr>
    </w:p>
    <w:p w:rsidR="00792D36" w:rsidRPr="00792D36" w:rsidRDefault="00792D36" w:rsidP="00792D36">
      <w:pPr>
        <w:ind w:left="3402" w:right="-852"/>
        <w:jc w:val="both"/>
        <w:rPr>
          <w:b/>
          <w:i/>
          <w:szCs w:val="24"/>
        </w:rPr>
      </w:pPr>
      <w:r w:rsidRPr="00792D36">
        <w:rPr>
          <w:b/>
          <w:i/>
          <w:szCs w:val="24"/>
        </w:rPr>
        <w:t>DETERMINA O TOMBAMENTO, DO IMÓVEL LOCALIZADO À   RUA BERNARDO VASCONCELOS NUMERO 284, NO BAIRRO CENTRO DE ARARUAMA, COMO PATRIMÔNIO HISTÓRICO E CULTURAL DO MUNICÍPIO DE ARARUAMA.</w:t>
      </w:r>
    </w:p>
    <w:p w:rsidR="00792D36" w:rsidRPr="00792D36" w:rsidRDefault="00792D36" w:rsidP="00792D36">
      <w:pPr>
        <w:ind w:left="3402" w:right="-852"/>
        <w:jc w:val="both"/>
        <w:rPr>
          <w:i/>
          <w:szCs w:val="24"/>
        </w:rPr>
      </w:pPr>
    </w:p>
    <w:p w:rsidR="00792D36" w:rsidRDefault="00792D36" w:rsidP="00792D36">
      <w:pPr>
        <w:ind w:left="3402" w:right="-852"/>
        <w:jc w:val="both"/>
        <w:rPr>
          <w:b/>
          <w:szCs w:val="24"/>
        </w:rPr>
      </w:pPr>
      <w:r w:rsidRPr="00792D36">
        <w:rPr>
          <w:b/>
          <w:szCs w:val="24"/>
        </w:rPr>
        <w:t>(Projeto de Lei nº 116/2016 de autoria do Vereador André Luiz Bernardes)</w:t>
      </w:r>
    </w:p>
    <w:p w:rsidR="00792D36" w:rsidRDefault="00792D36" w:rsidP="00792D36">
      <w:pPr>
        <w:ind w:left="3402" w:right="-852"/>
        <w:jc w:val="both"/>
        <w:rPr>
          <w:b/>
          <w:szCs w:val="24"/>
        </w:rPr>
      </w:pPr>
    </w:p>
    <w:p w:rsidR="00792D36" w:rsidRPr="00792D36" w:rsidRDefault="00792D36" w:rsidP="00792D36">
      <w:pPr>
        <w:ind w:left="3402" w:right="-852"/>
        <w:jc w:val="both"/>
        <w:rPr>
          <w:b/>
          <w:szCs w:val="24"/>
        </w:rPr>
      </w:pPr>
    </w:p>
    <w:p w:rsidR="00792D36" w:rsidRDefault="00792D36" w:rsidP="00792D36">
      <w:pPr>
        <w:ind w:left="-142" w:right="-852"/>
        <w:jc w:val="both"/>
        <w:rPr>
          <w:szCs w:val="24"/>
        </w:rPr>
      </w:pPr>
    </w:p>
    <w:p w:rsidR="00792D36" w:rsidRDefault="00792D36" w:rsidP="00792D36">
      <w:pPr>
        <w:ind w:left="-142" w:right="-852" w:firstLine="709"/>
        <w:jc w:val="both"/>
        <w:rPr>
          <w:szCs w:val="24"/>
        </w:rPr>
      </w:pPr>
      <w:r w:rsidRPr="00792D36">
        <w:rPr>
          <w:b/>
          <w:szCs w:val="24"/>
        </w:rPr>
        <w:t>A Câmara Municipal de Araruama</w:t>
      </w:r>
      <w:r>
        <w:rPr>
          <w:szCs w:val="24"/>
        </w:rPr>
        <w:t xml:space="preserve"> aprova e a </w:t>
      </w:r>
      <w:proofErr w:type="spellStart"/>
      <w:r>
        <w:rPr>
          <w:szCs w:val="24"/>
        </w:rPr>
        <w:t>Exmª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Srª</w:t>
      </w:r>
      <w:proofErr w:type="spellEnd"/>
      <w:r>
        <w:rPr>
          <w:szCs w:val="24"/>
        </w:rPr>
        <w:t xml:space="preserve"> Prefeita sanciona a seguinte Lei:</w:t>
      </w:r>
    </w:p>
    <w:p w:rsidR="00792D36" w:rsidRDefault="00792D36" w:rsidP="00792D36">
      <w:pPr>
        <w:ind w:left="-142" w:right="-852" w:firstLine="709"/>
        <w:jc w:val="both"/>
        <w:rPr>
          <w:szCs w:val="24"/>
        </w:rPr>
      </w:pPr>
    </w:p>
    <w:p w:rsidR="00792D36" w:rsidRDefault="00792D36" w:rsidP="00792D36">
      <w:pPr>
        <w:ind w:left="-142" w:right="-852" w:firstLine="709"/>
        <w:jc w:val="both"/>
        <w:rPr>
          <w:b/>
          <w:szCs w:val="24"/>
        </w:rPr>
      </w:pPr>
    </w:p>
    <w:p w:rsidR="00792D36" w:rsidRPr="00792D36" w:rsidRDefault="00792D36" w:rsidP="00792D36">
      <w:pPr>
        <w:ind w:left="-142" w:right="-852" w:firstLine="709"/>
        <w:jc w:val="both"/>
        <w:rPr>
          <w:szCs w:val="24"/>
        </w:rPr>
      </w:pPr>
      <w:r>
        <w:rPr>
          <w:b/>
          <w:szCs w:val="24"/>
        </w:rPr>
        <w:t>Art. 1º</w:t>
      </w:r>
      <w:r>
        <w:rPr>
          <w:szCs w:val="24"/>
        </w:rPr>
        <w:t>.  Fica tombado, como Patrimônio Histórico e Cultural do Município de Araruama, o imóvel localizado à Rua Bernardo Vasconcelos, número 284, no Bairro Centro, em Araruama.</w:t>
      </w:r>
    </w:p>
    <w:p w:rsidR="00792D36" w:rsidRDefault="00792D36" w:rsidP="00792D36">
      <w:pPr>
        <w:ind w:left="-142" w:right="-852" w:firstLine="709"/>
        <w:jc w:val="both"/>
        <w:rPr>
          <w:szCs w:val="24"/>
        </w:rPr>
      </w:pPr>
      <w:r>
        <w:rPr>
          <w:b/>
          <w:szCs w:val="24"/>
        </w:rPr>
        <w:t>Parágrafo Único.</w:t>
      </w:r>
      <w:r>
        <w:rPr>
          <w:szCs w:val="24"/>
        </w:rPr>
        <w:t xml:space="preserve"> Fica incluído neste tombamento todo o acervo do imóvel.</w:t>
      </w:r>
    </w:p>
    <w:p w:rsidR="00792D36" w:rsidRDefault="00792D36" w:rsidP="00792D36">
      <w:pPr>
        <w:ind w:left="-142" w:right="-852" w:firstLine="709"/>
        <w:jc w:val="both"/>
        <w:rPr>
          <w:b/>
          <w:szCs w:val="24"/>
        </w:rPr>
      </w:pPr>
    </w:p>
    <w:p w:rsidR="00792D36" w:rsidRPr="00792D36" w:rsidRDefault="00792D36" w:rsidP="00792D36">
      <w:pPr>
        <w:ind w:left="-142" w:right="-852" w:firstLine="709"/>
        <w:jc w:val="both"/>
        <w:rPr>
          <w:szCs w:val="24"/>
        </w:rPr>
      </w:pPr>
      <w:r>
        <w:rPr>
          <w:b/>
          <w:szCs w:val="24"/>
        </w:rPr>
        <w:t xml:space="preserve">Art. 2º. </w:t>
      </w:r>
      <w:r>
        <w:rPr>
          <w:szCs w:val="24"/>
        </w:rPr>
        <w:t>Em razão do presente tombamento, fica proibida qualquer destruição ou descaracterização do imóvel em questão, preservando-se suas características originais.</w:t>
      </w:r>
    </w:p>
    <w:p w:rsidR="00792D36" w:rsidRDefault="00792D36" w:rsidP="00792D36">
      <w:pPr>
        <w:ind w:left="-142" w:right="-852" w:firstLine="709"/>
        <w:jc w:val="both"/>
        <w:rPr>
          <w:b/>
          <w:szCs w:val="24"/>
        </w:rPr>
      </w:pPr>
      <w:r>
        <w:rPr>
          <w:b/>
          <w:szCs w:val="24"/>
        </w:rPr>
        <w:t>Parágrafo Único.</w:t>
      </w:r>
      <w:r>
        <w:rPr>
          <w:szCs w:val="24"/>
        </w:rPr>
        <w:t xml:space="preserve">  Fica o Município responsável por fiscalizar este imóvel tombado, em caso de descumprimento do artigo, as sanções e punições impostas ficam a critério do Poder Executivo Municipal e dos órgãos competentes.</w:t>
      </w:r>
    </w:p>
    <w:p w:rsidR="00792D36" w:rsidRDefault="00792D36" w:rsidP="00792D36">
      <w:pPr>
        <w:ind w:left="-142" w:right="-852" w:firstLine="709"/>
        <w:jc w:val="both"/>
        <w:rPr>
          <w:b/>
          <w:szCs w:val="24"/>
        </w:rPr>
      </w:pPr>
    </w:p>
    <w:p w:rsidR="00792D36" w:rsidRDefault="00792D36" w:rsidP="00792D36">
      <w:pPr>
        <w:ind w:left="-142" w:right="-852" w:firstLine="709"/>
        <w:jc w:val="both"/>
        <w:rPr>
          <w:szCs w:val="24"/>
        </w:rPr>
      </w:pPr>
      <w:r>
        <w:rPr>
          <w:b/>
          <w:szCs w:val="24"/>
        </w:rPr>
        <w:t>Art. 3º.</w:t>
      </w:r>
      <w:r>
        <w:rPr>
          <w:szCs w:val="24"/>
        </w:rPr>
        <w:t xml:space="preserve"> Fica o Poder Executivo obrigado a notificar no prazo máximo de 15 dias o proprietário do imóvel na forma do Art. 9º, 1 Decreto 25/37, para dar início ao processo de tombamento.</w:t>
      </w:r>
    </w:p>
    <w:p w:rsidR="00792D36" w:rsidRDefault="00792D36" w:rsidP="00792D36">
      <w:pPr>
        <w:ind w:left="-142" w:right="-852" w:firstLine="709"/>
        <w:jc w:val="both"/>
        <w:rPr>
          <w:b/>
          <w:szCs w:val="24"/>
        </w:rPr>
      </w:pPr>
    </w:p>
    <w:p w:rsidR="00792D36" w:rsidRDefault="00792D36" w:rsidP="00792D36">
      <w:pPr>
        <w:ind w:left="-142" w:right="-852" w:firstLine="709"/>
        <w:jc w:val="both"/>
        <w:rPr>
          <w:szCs w:val="24"/>
        </w:rPr>
      </w:pPr>
      <w:r>
        <w:rPr>
          <w:b/>
          <w:szCs w:val="24"/>
        </w:rPr>
        <w:t>Art. 4º</w:t>
      </w:r>
      <w:r>
        <w:rPr>
          <w:szCs w:val="24"/>
        </w:rPr>
        <w:t>. Esta Lei entra em vigor na data de sua  publicação, revogadas as disposições em contrário.</w:t>
      </w:r>
    </w:p>
    <w:p w:rsidR="009A1755" w:rsidRPr="009A1755" w:rsidRDefault="009A1755" w:rsidP="00792D36">
      <w:pPr>
        <w:ind w:left="-142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792D36">
      <w:pPr>
        <w:ind w:left="-142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792D36">
      <w:pPr>
        <w:ind w:left="-142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792D36" w:rsidRDefault="00792D36" w:rsidP="00792D36">
      <w:pPr>
        <w:ind w:left="-142" w:right="-852"/>
        <w:contextualSpacing/>
        <w:jc w:val="center"/>
        <w:rPr>
          <w:szCs w:val="24"/>
        </w:rPr>
      </w:pPr>
      <w:r>
        <w:rPr>
          <w:szCs w:val="24"/>
        </w:rPr>
        <w:t>Gabinete da Prefeita, 20 de fevereiro de 2017</w:t>
      </w:r>
    </w:p>
    <w:p w:rsidR="009A1755" w:rsidRPr="009A1755" w:rsidRDefault="009A1755" w:rsidP="00792D36">
      <w:pPr>
        <w:ind w:left="-142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Default="009A1755" w:rsidP="00792D36">
      <w:pPr>
        <w:ind w:left="-142" w:right="-852"/>
        <w:contextualSpacing/>
        <w:jc w:val="both"/>
        <w:rPr>
          <w:b/>
          <w:i/>
          <w:szCs w:val="24"/>
        </w:rPr>
      </w:pPr>
    </w:p>
    <w:p w:rsidR="00792D36" w:rsidRDefault="00792D36" w:rsidP="00792D36">
      <w:pPr>
        <w:ind w:left="-142" w:right="-852"/>
        <w:contextualSpacing/>
        <w:jc w:val="both"/>
        <w:rPr>
          <w:b/>
          <w:i/>
          <w:szCs w:val="24"/>
        </w:rPr>
      </w:pPr>
    </w:p>
    <w:p w:rsidR="00792D36" w:rsidRDefault="00792D36" w:rsidP="00792D36">
      <w:pPr>
        <w:ind w:left="-142" w:right="-852"/>
        <w:contextualSpacing/>
        <w:jc w:val="both"/>
        <w:rPr>
          <w:b/>
          <w:i/>
          <w:szCs w:val="24"/>
        </w:rPr>
      </w:pPr>
    </w:p>
    <w:p w:rsidR="00792D36" w:rsidRDefault="00792D36" w:rsidP="00792D36">
      <w:pPr>
        <w:ind w:left="-142" w:right="-852"/>
        <w:contextualSpacing/>
        <w:jc w:val="both"/>
        <w:rPr>
          <w:b/>
          <w:i/>
          <w:szCs w:val="24"/>
        </w:rPr>
      </w:pPr>
    </w:p>
    <w:p w:rsidR="009E355A" w:rsidRPr="00792D36" w:rsidRDefault="009E355A" w:rsidP="00542E65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792D36">
        <w:rPr>
          <w:b/>
          <w:i/>
          <w:sz w:val="28"/>
          <w:szCs w:val="28"/>
        </w:rPr>
        <w:t xml:space="preserve">Lívia </w:t>
      </w:r>
      <w:proofErr w:type="spellStart"/>
      <w:r w:rsidRPr="00792D36">
        <w:rPr>
          <w:b/>
          <w:i/>
          <w:sz w:val="28"/>
          <w:szCs w:val="28"/>
        </w:rPr>
        <w:t>Bello</w:t>
      </w:r>
      <w:proofErr w:type="spellEnd"/>
    </w:p>
    <w:p w:rsidR="009E355A" w:rsidRPr="00705B31" w:rsidRDefault="009E355A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82" w:rsidRDefault="00703C82" w:rsidP="003620ED">
      <w:r>
        <w:separator/>
      </w:r>
    </w:p>
  </w:endnote>
  <w:endnote w:type="continuationSeparator" w:id="0">
    <w:p w:rsidR="00703C82" w:rsidRDefault="00703C8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82" w:rsidRDefault="00703C82" w:rsidP="003620ED">
      <w:r>
        <w:separator/>
      </w:r>
    </w:p>
  </w:footnote>
  <w:footnote w:type="continuationSeparator" w:id="0">
    <w:p w:rsidR="00703C82" w:rsidRDefault="00703C8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03C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C8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03C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A52D5"/>
    <w:rsid w:val="001C4613"/>
    <w:rsid w:val="00294D49"/>
    <w:rsid w:val="002D05BE"/>
    <w:rsid w:val="00351568"/>
    <w:rsid w:val="003620ED"/>
    <w:rsid w:val="003832A5"/>
    <w:rsid w:val="00383C3C"/>
    <w:rsid w:val="00426029"/>
    <w:rsid w:val="004E099E"/>
    <w:rsid w:val="00542E65"/>
    <w:rsid w:val="005957A0"/>
    <w:rsid w:val="005B7A34"/>
    <w:rsid w:val="005C3EA4"/>
    <w:rsid w:val="005E59A3"/>
    <w:rsid w:val="006445BE"/>
    <w:rsid w:val="00672197"/>
    <w:rsid w:val="0068091C"/>
    <w:rsid w:val="006E6D35"/>
    <w:rsid w:val="00703C82"/>
    <w:rsid w:val="00705B31"/>
    <w:rsid w:val="00707AFF"/>
    <w:rsid w:val="00710C29"/>
    <w:rsid w:val="00752D09"/>
    <w:rsid w:val="00775B99"/>
    <w:rsid w:val="00783C3B"/>
    <w:rsid w:val="00792D36"/>
    <w:rsid w:val="007D05B0"/>
    <w:rsid w:val="007F1241"/>
    <w:rsid w:val="00821DB7"/>
    <w:rsid w:val="008C43D3"/>
    <w:rsid w:val="009A1755"/>
    <w:rsid w:val="009E355A"/>
    <w:rsid w:val="00A152F7"/>
    <w:rsid w:val="00A43E17"/>
    <w:rsid w:val="00A60578"/>
    <w:rsid w:val="00A76D87"/>
    <w:rsid w:val="00A87F89"/>
    <w:rsid w:val="00A97240"/>
    <w:rsid w:val="00B47816"/>
    <w:rsid w:val="00C04EFA"/>
    <w:rsid w:val="00C607CD"/>
    <w:rsid w:val="00D60469"/>
    <w:rsid w:val="00E26FAF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5F01D5A-9584-480F-BA76-8CA40EAB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2017-02-27T15:23:00Z</cp:lastPrinted>
  <dcterms:created xsi:type="dcterms:W3CDTF">2018-12-04T13:45:00Z</dcterms:created>
  <dcterms:modified xsi:type="dcterms:W3CDTF">2018-12-04T13:45:00Z</dcterms:modified>
</cp:coreProperties>
</file>